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B9" w:rsidRDefault="00F426B9" w:rsidP="00F426B9">
      <w:pPr>
        <w:ind w:left="720"/>
        <w:jc w:val="center"/>
        <w:rPr>
          <w:b/>
          <w:lang w:val="sr-Cyrl-CS"/>
        </w:rPr>
      </w:pPr>
      <w:r>
        <w:rPr>
          <w:b/>
          <w:lang w:val="sr-Cyrl-CS"/>
        </w:rPr>
        <w:t xml:space="preserve">Реферат о завршеној докторској дисертацији </w:t>
      </w:r>
      <w:r w:rsidR="00646FCC" w:rsidRPr="00646FCC">
        <w:rPr>
          <w:b/>
          <w:i/>
          <w:lang w:val="sr-Latn-RS"/>
        </w:rPr>
        <w:t>Ауксилијарне јединице Горње Мезије у светлу археолошких налаза и епиграфских извора</w:t>
      </w:r>
    </w:p>
    <w:p w:rsidR="00F426B9" w:rsidRDefault="00F426B9" w:rsidP="00F426B9">
      <w:pPr>
        <w:rPr>
          <w:i/>
          <w:lang w:val="sr-Cyrl-RS"/>
        </w:rPr>
      </w:pPr>
    </w:p>
    <w:p w:rsidR="008549FB" w:rsidRDefault="008549FB" w:rsidP="00F426B9">
      <w:pPr>
        <w:spacing w:line="360" w:lineRule="auto"/>
        <w:jc w:val="both"/>
        <w:rPr>
          <w:lang w:val="sr-Cyrl-CS"/>
        </w:rPr>
      </w:pPr>
    </w:p>
    <w:p w:rsidR="00F426B9" w:rsidRDefault="00F426B9" w:rsidP="00F426B9">
      <w:pPr>
        <w:spacing w:line="360" w:lineRule="auto"/>
        <w:jc w:val="both"/>
        <w:rPr>
          <w:i/>
          <w:sz w:val="36"/>
          <w:szCs w:val="36"/>
          <w:lang w:val="sr-Cyrl-CS"/>
        </w:rPr>
      </w:pPr>
      <w:r>
        <w:rPr>
          <w:lang w:val="sr-Cyrl-CS"/>
        </w:rPr>
        <w:t xml:space="preserve">Дана </w:t>
      </w:r>
      <w:r w:rsidR="00646FCC" w:rsidRPr="00646FCC">
        <w:rPr>
          <w:lang w:val="sr-Cyrl-RS"/>
        </w:rPr>
        <w:t>19</w:t>
      </w:r>
      <w:r w:rsidR="00646FCC" w:rsidRPr="00646FCC">
        <w:rPr>
          <w:lang w:val="sr-Cyrl-CS"/>
        </w:rPr>
        <w:t>. 09. 20</w:t>
      </w:r>
      <w:r w:rsidR="00646FCC">
        <w:rPr>
          <w:lang w:val="sr-Cyrl-CS"/>
        </w:rPr>
        <w:t>24</w:t>
      </w:r>
      <w:r>
        <w:rPr>
          <w:lang w:val="sr-Cyrl-CS"/>
        </w:rPr>
        <w:t xml:space="preserve">. године изабрани смо одлуком Наставно-научног већа Филозофског факултета у комисију за оцену докторског рада Милана Савића под насловом </w:t>
      </w:r>
      <w:r w:rsidR="00646FCC">
        <w:rPr>
          <w:i/>
          <w:lang w:val="sr-Latn-RS"/>
        </w:rPr>
        <w:t>Ауксилијарне јединице Горње Мезије у светлу археолошких налаза и епиграфских извора</w:t>
      </w:r>
      <w:r>
        <w:rPr>
          <w:lang w:val="sr-Cyrl-CS"/>
        </w:rPr>
        <w:t>. Након детаљног прегледа рада износимо члановима Наставно-научног већа Филозофског факултета своје стручно мишљење.</w:t>
      </w:r>
    </w:p>
    <w:p w:rsidR="00F426B9" w:rsidRDefault="00F426B9" w:rsidP="00F426B9">
      <w:pPr>
        <w:rPr>
          <w:lang w:val="sr-Cyrl-RS"/>
        </w:rPr>
      </w:pPr>
    </w:p>
    <w:p w:rsidR="00F426B9" w:rsidRDefault="00F426B9" w:rsidP="00F426B9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b/>
          <w:lang w:val="sr-Latn-CS"/>
        </w:rPr>
      </w:pPr>
      <w:r>
        <w:rPr>
          <w:b/>
          <w:lang w:val="sr-Cyrl-CS"/>
        </w:rPr>
        <w:t>Основни подаци о кандидату и дисертацији</w:t>
      </w:r>
      <w:r>
        <w:rPr>
          <w:b/>
          <w:lang w:val="ru-RU"/>
        </w:rPr>
        <w:t>:</w:t>
      </w:r>
    </w:p>
    <w:p w:rsidR="00F426B9" w:rsidRDefault="00F426B9" w:rsidP="00F426B9">
      <w:pPr>
        <w:tabs>
          <w:tab w:val="num" w:pos="0"/>
        </w:tabs>
        <w:jc w:val="both"/>
        <w:rPr>
          <w:b/>
          <w:lang w:val="sr-Latn-CS"/>
        </w:rPr>
      </w:pPr>
    </w:p>
    <w:p w:rsidR="00455561" w:rsidRDefault="00F426B9" w:rsidP="00455561">
      <w:pPr>
        <w:spacing w:line="360" w:lineRule="auto"/>
        <w:jc w:val="both"/>
        <w:rPr>
          <w:lang w:val="sr-Cyrl-RS"/>
        </w:rPr>
      </w:pPr>
      <w:r>
        <w:rPr>
          <w:i/>
          <w:lang w:val="ru-RU"/>
        </w:rPr>
        <w:tab/>
      </w:r>
      <w:r w:rsidR="00455561">
        <w:rPr>
          <w:lang w:val="sr-Cyrl-RS"/>
        </w:rPr>
        <w:t xml:space="preserve">Милан Савић рођен је 12. јануара 1993. године у Прокупљу, од оца Ивана и мајке Драгице. Основно образовање стекао је у О. Ш. Милоје Закић у Куршумлији. Након завршене основне школе уписао је друштвено језички смер Гимназије у Куршумлији. Основне студије археологије уписао је октобра 2012, а завршио 2016. године. Мастер студије уписао је октобра 2016. године на Филозофском факултету у Београду, на катедри за Класичну археологију. Мастер рад са темом </w:t>
      </w:r>
      <w:r w:rsidR="00455561">
        <w:rPr>
          <w:i/>
          <w:iCs/>
          <w:lang w:val="sr-Cyrl-RS"/>
        </w:rPr>
        <w:t xml:space="preserve">Налази оружја и војне опреме у погребним контекстима од </w:t>
      </w:r>
      <w:r w:rsidR="00455561">
        <w:rPr>
          <w:i/>
          <w:iCs/>
        </w:rPr>
        <w:t>I</w:t>
      </w:r>
      <w:r w:rsidR="00455561">
        <w:rPr>
          <w:i/>
          <w:iCs/>
          <w:lang w:val="sr-Cyrl-RS"/>
        </w:rPr>
        <w:t xml:space="preserve"> века до половине </w:t>
      </w:r>
      <w:r w:rsidR="00455561">
        <w:rPr>
          <w:i/>
          <w:iCs/>
        </w:rPr>
        <w:t>V</w:t>
      </w:r>
      <w:r w:rsidR="00455561">
        <w:rPr>
          <w:i/>
          <w:iCs/>
          <w:lang w:val="sr-Cyrl-RS"/>
        </w:rPr>
        <w:t xml:space="preserve"> века у римским провинцијама на територији Србије</w:t>
      </w:r>
      <w:r w:rsidR="00455561">
        <w:rPr>
          <w:lang w:val="sr-Cyrl-RS"/>
        </w:rPr>
        <w:t>, под менторством проф. др Мирослава Вујовића, одбранио је септембра 2017. године са оценом 10 (десет). Докторске студије археологије на катедри за Класичну археологију Филозофског факултета, Универзитета у Београду уписао је јануара 2018. године.</w:t>
      </w:r>
    </w:p>
    <w:p w:rsidR="00455561" w:rsidRDefault="00455561" w:rsidP="00455561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ab/>
        <w:t xml:space="preserve">Учествовао је у археолошким истраживањима бројних локалитета из периода праисторије, антике и средњег века, као сарадник на пројектима Филозофског факултета, Археолошког института, Народног музеја Србије, Народног музеја Топлице, Републичког завода за заштиту споменика културе у Београду, Завода за заштиту споменика културе у Нишу, као и других установа заштите у Србији. Као истраживач-приправник Археолошког института, годину дана провео је на истраживањима античког Виминацијума. Вишегодишњи је сарадник Народног музеја Србије, на пројекту </w:t>
      </w:r>
      <w:r>
        <w:rPr>
          <w:bCs/>
          <w:lang w:val="sr-Cyrl-CS"/>
        </w:rPr>
        <w:t>„Археолошко наслеђе Куршумлије“</w:t>
      </w:r>
      <w:r>
        <w:rPr>
          <w:b/>
          <w:lang w:val="sr-Cyrl-CS"/>
        </w:rPr>
        <w:t xml:space="preserve"> </w:t>
      </w:r>
      <w:r>
        <w:rPr>
          <w:lang w:val="sr-Cyrl-RS"/>
        </w:rPr>
        <w:t xml:space="preserve">који се односи на систематска археолошка рекогносцирања. Циљ му је да са сарадницима поменутог пројекта сачини археолошку карту куршумлијског краја, као и да оснује сталну археолошку поставку у Куршумлији. </w:t>
      </w:r>
    </w:p>
    <w:p w:rsidR="00455561" w:rsidRDefault="00455561" w:rsidP="00455561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lastRenderedPageBreak/>
        <w:tab/>
        <w:t>Коаутор је и аутор бројних археолошких изложби, учесник бројних домаћих и међународних научних конференција, семинара и курсева. Члан је Српског археолошког друштва од 2017. године. Објавио је неколико стручних и научних радова са темом римског наоружања и топографије из области античке и завичајне археологије. Успешно се бави реконструкцијом римског наоружања, као и израдом макета и модела археолошких локалитета. Добитник је Светосавске награде која му је уручена за допринос изучавања археолошке грађе Куршумлије и презентације културно-историјске баштине топличког округа.</w:t>
      </w:r>
    </w:p>
    <w:p w:rsidR="00F426B9" w:rsidRDefault="00F426B9" w:rsidP="00455561">
      <w:pPr>
        <w:pStyle w:val="NoSpacing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sr-Cyrl-RS"/>
        </w:rPr>
      </w:pPr>
    </w:p>
    <w:p w:rsidR="00F426B9" w:rsidRPr="00516883" w:rsidRDefault="00516883" w:rsidP="00516883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>Библиографија кандидата:</w:t>
      </w:r>
    </w:p>
    <w:p w:rsidR="00516883" w:rsidRDefault="00516883" w:rsidP="00455561">
      <w:pPr>
        <w:spacing w:line="360" w:lineRule="auto"/>
        <w:jc w:val="both"/>
        <w:rPr>
          <w:lang w:val="sr-Cyrl-RS"/>
        </w:rPr>
      </w:pPr>
    </w:p>
    <w:p w:rsidR="00455561" w:rsidRDefault="00455561" w:rsidP="00455561">
      <w:pPr>
        <w:spacing w:line="360" w:lineRule="auto"/>
        <w:jc w:val="both"/>
        <w:rPr>
          <w:lang w:val="sr-Latn-RS"/>
        </w:rPr>
      </w:pPr>
      <w:proofErr w:type="spellStart"/>
      <w:proofErr w:type="gramStart"/>
      <w:r>
        <w:t>Dimitrijevi</w:t>
      </w:r>
      <w:proofErr w:type="spellEnd"/>
      <w:r>
        <w:rPr>
          <w:lang w:val="sr-Latn-RS"/>
        </w:rPr>
        <w:t>ć I. Savić M. 2012.</w:t>
      </w:r>
      <w:proofErr w:type="gramEnd"/>
      <w:r>
        <w:rPr>
          <w:lang w:val="sr-Latn-RS"/>
        </w:rPr>
        <w:t xml:space="preserve"> Motivi krokodila na antičkim mo</w:t>
      </w:r>
      <w:proofErr w:type="spellStart"/>
      <w:r>
        <w:t>zaicima</w:t>
      </w:r>
      <w:proofErr w:type="spellEnd"/>
      <w:r w:rsidRPr="00FC7AD3">
        <w:rPr>
          <w:lang w:val="sr-Cyrl-RS"/>
        </w:rPr>
        <w:t xml:space="preserve">. </w:t>
      </w:r>
      <w:proofErr w:type="spellStart"/>
      <w:r w:rsidRPr="00DD4A90">
        <w:rPr>
          <w:i/>
          <w:iCs/>
        </w:rPr>
        <w:t>Petni</w:t>
      </w:r>
      <w:proofErr w:type="spellEnd"/>
      <w:r w:rsidRPr="00DD4A90">
        <w:rPr>
          <w:i/>
          <w:iCs/>
          <w:lang w:val="sr-Latn-RS"/>
        </w:rPr>
        <w:t>čke sveske</w:t>
      </w:r>
      <w:r>
        <w:rPr>
          <w:lang w:val="sr-Latn-RS"/>
        </w:rPr>
        <w:t xml:space="preserve"> </w:t>
      </w:r>
      <w:r w:rsidRPr="00DD4A90">
        <w:rPr>
          <w:b/>
          <w:bCs/>
          <w:lang w:val="sr-Latn-RS"/>
        </w:rPr>
        <w:t>69</w:t>
      </w:r>
      <w:r>
        <w:rPr>
          <w:lang w:val="sr-Latn-RS"/>
        </w:rPr>
        <w:t>: 448-462.</w:t>
      </w:r>
    </w:p>
    <w:p w:rsidR="00455561" w:rsidRDefault="00455561" w:rsidP="00455561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 xml:space="preserve">Savić M. Trnavac V. 2013. Predstave gladijatorskih spektakala sa područja rimskih provincija zapadnog Balkana. </w:t>
      </w:r>
      <w:r w:rsidRPr="00DD4A90">
        <w:rPr>
          <w:i/>
          <w:iCs/>
          <w:lang w:val="sr-Latn-RS"/>
        </w:rPr>
        <w:t>Petničke sveske</w:t>
      </w:r>
      <w:r>
        <w:rPr>
          <w:lang w:val="sr-Latn-RS"/>
        </w:rPr>
        <w:t xml:space="preserve"> </w:t>
      </w:r>
      <w:r w:rsidRPr="00DD4A90">
        <w:rPr>
          <w:b/>
          <w:bCs/>
          <w:lang w:val="sr-Latn-RS"/>
        </w:rPr>
        <w:t>70</w:t>
      </w:r>
      <w:r>
        <w:rPr>
          <w:lang w:val="sr-Latn-RS"/>
        </w:rPr>
        <w:t>: 411-423.</w:t>
      </w:r>
    </w:p>
    <w:p w:rsidR="00455561" w:rsidRPr="00AC48D2" w:rsidRDefault="00455561" w:rsidP="00455561">
      <w:pPr>
        <w:spacing w:line="360" w:lineRule="auto"/>
        <w:jc w:val="both"/>
        <w:rPr>
          <w:lang w:val="sr-Latn-RS"/>
        </w:rPr>
      </w:pPr>
      <w:r>
        <w:rPr>
          <w:lang w:val="sr-Latn-RS"/>
        </w:rPr>
        <w:t xml:space="preserve">Savić M. 2017. </w:t>
      </w:r>
      <w:r w:rsidRPr="00AC48D2">
        <w:rPr>
          <w:lang w:val="sr-Latn-RS"/>
        </w:rPr>
        <w:t xml:space="preserve">O upotrebi termina </w:t>
      </w:r>
      <w:proofErr w:type="spellStart"/>
      <w:r w:rsidRPr="00FC294A">
        <w:t>маха</w:t>
      </w:r>
      <w:proofErr w:type="spellEnd"/>
      <w:r w:rsidRPr="00AC48D2">
        <w:rPr>
          <w:lang w:val="sr-Latn-RS"/>
        </w:rPr>
        <w:t>i</w:t>
      </w:r>
      <w:proofErr w:type="spellStart"/>
      <w:r w:rsidRPr="00FC294A">
        <w:t>ра</w:t>
      </w:r>
      <w:proofErr w:type="spellEnd"/>
      <w:r w:rsidRPr="00AC48D2">
        <w:rPr>
          <w:lang w:val="sr-Latn-RS"/>
        </w:rPr>
        <w:t xml:space="preserve">. </w:t>
      </w:r>
      <w:r w:rsidRPr="00AC48D2">
        <w:rPr>
          <w:i/>
          <w:iCs/>
          <w:lang w:val="sr-Latn-RS"/>
        </w:rPr>
        <w:t>Artefakti</w:t>
      </w:r>
      <w:r w:rsidRPr="00AC48D2">
        <w:rPr>
          <w:lang w:val="sr-Latn-RS"/>
        </w:rPr>
        <w:t xml:space="preserve"> </w:t>
      </w:r>
      <w:r w:rsidRPr="00AC48D2">
        <w:rPr>
          <w:b/>
          <w:bCs/>
          <w:lang w:val="sr-Latn-RS"/>
        </w:rPr>
        <w:t>1</w:t>
      </w:r>
      <w:r w:rsidRPr="00AC48D2">
        <w:rPr>
          <w:lang w:val="sr-Latn-RS"/>
        </w:rPr>
        <w:t>: 41-54.</w:t>
      </w:r>
    </w:p>
    <w:p w:rsidR="00455561" w:rsidRDefault="00455561" w:rsidP="00455561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Савић М. 2019. Марина кула код Куршумлије и оближња налазишта – културна стратиграфија и топографске карактеристике. </w:t>
      </w:r>
      <w:r w:rsidRPr="005E010B">
        <w:rPr>
          <w:i/>
          <w:iCs/>
          <w:lang w:val="sr-Cyrl-RS"/>
        </w:rPr>
        <w:t>Гласник Српског археолошког друштва</w:t>
      </w:r>
      <w:r>
        <w:rPr>
          <w:lang w:val="sr-Cyrl-RS"/>
        </w:rPr>
        <w:t xml:space="preserve"> </w:t>
      </w:r>
      <w:r w:rsidRPr="005E010B">
        <w:rPr>
          <w:b/>
          <w:bCs/>
          <w:lang w:val="sr-Cyrl-RS"/>
        </w:rPr>
        <w:t>35</w:t>
      </w:r>
      <w:r>
        <w:rPr>
          <w:lang w:val="sr-Cyrl-RS"/>
        </w:rPr>
        <w:t>: 85-121.</w:t>
      </w:r>
    </w:p>
    <w:p w:rsidR="00455561" w:rsidRDefault="00455561" w:rsidP="00455561">
      <w:pPr>
        <w:spacing w:line="360" w:lineRule="auto"/>
        <w:jc w:val="both"/>
        <w:rPr>
          <w:lang w:val="sr-Cyrl-RS"/>
        </w:rPr>
      </w:pPr>
      <w:proofErr w:type="spellStart"/>
      <w:r>
        <w:t>Savi</w:t>
      </w:r>
      <w:proofErr w:type="spellEnd"/>
      <w:r>
        <w:rPr>
          <w:lang w:val="sr-Latn-RS"/>
        </w:rPr>
        <w:t xml:space="preserve">ć M. 2020. Contribution to the study of grave finds of weapons and military equipment from the Roman period on the territory of Serbia. </w:t>
      </w:r>
      <w:r w:rsidRPr="003C118C">
        <w:rPr>
          <w:i/>
          <w:iCs/>
          <w:lang w:val="sr-Cyrl-RS"/>
        </w:rPr>
        <w:t>Гласник Српског археолошког друштва</w:t>
      </w:r>
      <w:r>
        <w:rPr>
          <w:lang w:val="sr-Cyrl-RS"/>
        </w:rPr>
        <w:t xml:space="preserve"> </w:t>
      </w:r>
      <w:r w:rsidRPr="003C118C">
        <w:rPr>
          <w:b/>
          <w:bCs/>
          <w:lang w:val="sr-Cyrl-RS"/>
        </w:rPr>
        <w:t>36</w:t>
      </w:r>
      <w:r>
        <w:rPr>
          <w:lang w:val="sr-Cyrl-RS"/>
        </w:rPr>
        <w:t>: 99-128.</w:t>
      </w:r>
    </w:p>
    <w:p w:rsidR="00455561" w:rsidRDefault="00455561" w:rsidP="00455561">
      <w:pPr>
        <w:spacing w:line="360" w:lineRule="auto"/>
        <w:jc w:val="both"/>
        <w:rPr>
          <w:lang w:val="sr-Cyrl-RS"/>
        </w:rPr>
      </w:pPr>
      <w:proofErr w:type="spellStart"/>
      <w:r>
        <w:t>Savi</w:t>
      </w:r>
      <w:proofErr w:type="spellEnd"/>
      <w:r>
        <w:rPr>
          <w:lang w:val="sr-Latn-RS"/>
        </w:rPr>
        <w:t xml:space="preserve">ć M. Marković D. 2020. Hannibal – A Roman Soldier: Inscriptions on Roman Military Equipment from the Territory of Serbia In: </w:t>
      </w:r>
      <w:r w:rsidRPr="00BF469D">
        <w:rPr>
          <w:i/>
          <w:iCs/>
          <w:lang w:val="sr-Latn-RS"/>
        </w:rPr>
        <w:t>Pervading Empire: Relationality and Diversity in the Roman Provinces</w:t>
      </w:r>
      <w:r>
        <w:rPr>
          <w:lang w:val="sr-Latn-RS"/>
        </w:rPr>
        <w:t xml:space="preserve"> (ed. V. Mihajlović and M. Janković).</w:t>
      </w:r>
      <w:r>
        <w:rPr>
          <w:lang w:val="sr-Cyrl-RS"/>
        </w:rPr>
        <w:t xml:space="preserve"> 203-218.</w:t>
      </w:r>
      <w:r>
        <w:rPr>
          <w:lang w:val="sr-Latn-RS"/>
        </w:rPr>
        <w:t xml:space="preserve"> Stut</w:t>
      </w:r>
      <w:r>
        <w:t>t</w:t>
      </w:r>
      <w:r>
        <w:rPr>
          <w:lang w:val="sr-Latn-RS"/>
        </w:rPr>
        <w:t>gart: Franz Steiner Verlag.</w:t>
      </w:r>
    </w:p>
    <w:p w:rsidR="00455561" w:rsidRDefault="00455561" w:rsidP="00455561">
      <w:pPr>
        <w:spacing w:line="360" w:lineRule="auto"/>
        <w:jc w:val="both"/>
        <w:rPr>
          <w:lang w:val="sr-Latn-RS"/>
        </w:rPr>
      </w:pPr>
      <w:proofErr w:type="spellStart"/>
      <w:proofErr w:type="gramStart"/>
      <w:r>
        <w:t>Markovi</w:t>
      </w:r>
      <w:proofErr w:type="spellEnd"/>
      <w:r>
        <w:rPr>
          <w:lang w:val="sr-Latn-RS"/>
        </w:rPr>
        <w:t>ć D. Savić M. Bogdanović I. 2023.</w:t>
      </w:r>
      <w:proofErr w:type="gramEnd"/>
      <w:r>
        <w:rPr>
          <w:lang w:val="sr-Latn-RS"/>
        </w:rPr>
        <w:t xml:space="preserve"> Case of the Wounded Beast: a Red Deer Tibia with Projectile Trauma from Viminacium. </w:t>
      </w:r>
      <w:r w:rsidRPr="00A14AB8">
        <w:rPr>
          <w:i/>
          <w:iCs/>
          <w:lang w:val="sr-Latn-RS"/>
        </w:rPr>
        <w:t>Archaeologia Bulgarica</w:t>
      </w:r>
      <w:r>
        <w:rPr>
          <w:lang w:val="sr-Latn-RS"/>
        </w:rPr>
        <w:t xml:space="preserve"> </w:t>
      </w:r>
      <w:r w:rsidRPr="00A14AB8">
        <w:rPr>
          <w:b/>
          <w:bCs/>
          <w:lang w:val="sr-Latn-RS"/>
        </w:rPr>
        <w:t>XXVII</w:t>
      </w:r>
      <w:r>
        <w:rPr>
          <w:lang w:val="sr-Latn-RS"/>
        </w:rPr>
        <w:t>, 1: 37-47.</w:t>
      </w:r>
    </w:p>
    <w:p w:rsidR="00455561" w:rsidRDefault="00455561" w:rsidP="00455561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Савић М. Арсенијевић В. 2023. Ослобођење Куршумлије од Турака 1877-1878. године у ратним дневницима Димитрија Мите Петровића и Владана Ђорђевића. </w:t>
      </w:r>
      <w:r w:rsidRPr="00C02135">
        <w:rPr>
          <w:i/>
          <w:iCs/>
          <w:lang w:val="sr-Cyrl-RS"/>
        </w:rPr>
        <w:t>Расински анали</w:t>
      </w:r>
      <w:r>
        <w:rPr>
          <w:lang w:val="sr-Cyrl-RS"/>
        </w:rPr>
        <w:t xml:space="preserve"> </w:t>
      </w:r>
      <w:r w:rsidRPr="00C02135">
        <w:rPr>
          <w:b/>
          <w:bCs/>
          <w:lang w:val="sr-Cyrl-RS"/>
        </w:rPr>
        <w:t>20</w:t>
      </w:r>
      <w:r>
        <w:rPr>
          <w:lang w:val="sr-Cyrl-RS"/>
        </w:rPr>
        <w:t>: 33-40.</w:t>
      </w:r>
    </w:p>
    <w:p w:rsidR="00455561" w:rsidRDefault="00455561" w:rsidP="00455561">
      <w:pPr>
        <w:spacing w:line="360" w:lineRule="auto"/>
        <w:jc w:val="both"/>
        <w:rPr>
          <w:lang w:val="sr-Cyrl-RS"/>
        </w:rPr>
      </w:pPr>
      <w:proofErr w:type="spellStart"/>
      <w:r>
        <w:lastRenderedPageBreak/>
        <w:t>Savi</w:t>
      </w:r>
      <w:proofErr w:type="spellEnd"/>
      <w:r>
        <w:rPr>
          <w:lang w:val="sr-Latn-RS"/>
        </w:rPr>
        <w:t xml:space="preserve">ć M. 2024. </w:t>
      </w:r>
      <w:r>
        <w:t>Egypt in the eyes of the Romans</w:t>
      </w:r>
      <w:r>
        <w:rPr>
          <w:lang w:val="sr-Latn-RS"/>
        </w:rPr>
        <w:t xml:space="preserve">: a crocodile motif on Roman mosaics. </w:t>
      </w:r>
      <w:r w:rsidRPr="00C02135">
        <w:rPr>
          <w:i/>
          <w:iCs/>
          <w:lang w:val="sr-Latn-RS"/>
        </w:rPr>
        <w:t>Case studies in European zooarchaeology</w:t>
      </w:r>
      <w:r>
        <w:rPr>
          <w:lang w:val="sr-Latn-RS"/>
        </w:rPr>
        <w:t>.</w:t>
      </w:r>
      <w:r>
        <w:rPr>
          <w:lang w:val="sr-Cyrl-RS"/>
        </w:rPr>
        <w:t xml:space="preserve"> 57-62.</w:t>
      </w:r>
      <w:r>
        <w:rPr>
          <w:lang w:val="sr-Latn-RS"/>
        </w:rPr>
        <w:t xml:space="preserve"> BAR Publishing (</w:t>
      </w:r>
      <w:r>
        <w:rPr>
          <w:lang w:val="sr-Cyrl-RS"/>
        </w:rPr>
        <w:t>у припреми за штампу</w:t>
      </w:r>
      <w:r>
        <w:rPr>
          <w:lang w:val="sr-Latn-RS"/>
        </w:rPr>
        <w:t>).</w:t>
      </w:r>
    </w:p>
    <w:p w:rsidR="00F426B9" w:rsidRPr="00455561" w:rsidRDefault="00455561" w:rsidP="001F1799">
      <w:pPr>
        <w:spacing w:line="360" w:lineRule="auto"/>
        <w:jc w:val="both"/>
        <w:rPr>
          <w:lang w:val="sr-Cyrl-RS"/>
        </w:rPr>
      </w:pPr>
      <w:r>
        <w:rPr>
          <w:lang w:val="sr-Cyrl-RS"/>
        </w:rPr>
        <w:t xml:space="preserve">Савић М. 2024. Насеља и становништво Топлице уочи ослобођења 1878. године. </w:t>
      </w:r>
      <w:r w:rsidRPr="00C02135">
        <w:rPr>
          <w:i/>
          <w:iCs/>
          <w:lang w:val="sr-Cyrl-RS"/>
        </w:rPr>
        <w:t>Зборник радова са научног скупа Новоослобођени крајеви Србија 1833-1878-1913</w:t>
      </w:r>
      <w:r>
        <w:rPr>
          <w:lang w:val="sr-Cyrl-RS"/>
        </w:rPr>
        <w:t>. Београд (у припреми за штампу).</w:t>
      </w:r>
    </w:p>
    <w:p w:rsidR="00F426B9" w:rsidRDefault="00F426B9" w:rsidP="001F1799">
      <w:pPr>
        <w:spacing w:line="360" w:lineRule="auto"/>
        <w:jc w:val="both"/>
        <w:rPr>
          <w:lang w:val="sr-Cyrl-RS"/>
        </w:rPr>
      </w:pPr>
      <w:r>
        <w:rPr>
          <w:lang w:val="sr-Cyrl-CS"/>
        </w:rPr>
        <w:t xml:space="preserve">Докторска дисертација </w:t>
      </w:r>
      <w:r w:rsidR="001F1799">
        <w:rPr>
          <w:lang w:val="sr-Cyrl-RS"/>
        </w:rPr>
        <w:t>Милана Савића</w:t>
      </w:r>
      <w:r w:rsidR="00F815CB">
        <w:rPr>
          <w:i/>
          <w:lang w:val="sr-Latn-RS"/>
        </w:rPr>
        <w:t xml:space="preserve"> </w:t>
      </w:r>
      <w:r w:rsidR="001F1799">
        <w:rPr>
          <w:i/>
          <w:lang w:val="sr-Latn-RS"/>
        </w:rPr>
        <w:t>Ауксилијарне јединице Горње Мезије у светлу археолошких налаза и епиграфских извора</w:t>
      </w:r>
      <w:r w:rsidR="001F1799">
        <w:rPr>
          <w:lang w:val="sr-Cyrl-RS"/>
        </w:rPr>
        <w:t xml:space="preserve"> </w:t>
      </w:r>
      <w:r>
        <w:rPr>
          <w:lang w:val="sr-Cyrl-CS"/>
        </w:rPr>
        <w:t xml:space="preserve">састоји се </w:t>
      </w:r>
      <w:r>
        <w:rPr>
          <w:lang w:val="sr-Latn-RS"/>
        </w:rPr>
        <w:t xml:space="preserve">укупно </w:t>
      </w:r>
      <w:r>
        <w:rPr>
          <w:lang w:val="sr-Cyrl-CS"/>
        </w:rPr>
        <w:t xml:space="preserve">од </w:t>
      </w:r>
      <w:r w:rsidR="00B03656">
        <w:rPr>
          <w:lang w:val="sr-Cyrl-CS"/>
        </w:rPr>
        <w:t>204</w:t>
      </w:r>
      <w:r>
        <w:rPr>
          <w:lang w:val="sr-Latn-RS"/>
        </w:rPr>
        <w:t xml:space="preserve"> </w:t>
      </w:r>
      <w:r>
        <w:rPr>
          <w:lang w:val="sr-Cyrl-CS"/>
        </w:rPr>
        <w:t>страна</w:t>
      </w:r>
      <w:r>
        <w:rPr>
          <w:lang w:val="sr-Latn-RS"/>
        </w:rPr>
        <w:t xml:space="preserve">, </w:t>
      </w:r>
      <w:r>
        <w:rPr>
          <w:lang w:val="sr-Cyrl-RS"/>
        </w:rPr>
        <w:t>од тога</w:t>
      </w:r>
      <w:r>
        <w:rPr>
          <w:lang w:val="sr-Cyrl-CS"/>
        </w:rPr>
        <w:t xml:space="preserve"> </w:t>
      </w:r>
      <w:r w:rsidR="00B03656">
        <w:rPr>
          <w:lang w:val="sr-Cyrl-CS"/>
        </w:rPr>
        <w:t xml:space="preserve">114 </w:t>
      </w:r>
      <w:r>
        <w:rPr>
          <w:lang w:val="sr-Cyrl-CS"/>
        </w:rPr>
        <w:t xml:space="preserve">страна текста у ужем смислу, </w:t>
      </w:r>
      <w:r w:rsidR="00B03656">
        <w:rPr>
          <w:lang w:val="sr-Cyrl-CS"/>
        </w:rPr>
        <w:t>20</w:t>
      </w:r>
      <w:r>
        <w:rPr>
          <w:lang w:val="sr-Cyrl-CS"/>
        </w:rPr>
        <w:t xml:space="preserve"> страна библиографије са наведених преко </w:t>
      </w:r>
      <w:r w:rsidR="00B03656">
        <w:rPr>
          <w:lang w:val="sr-Cyrl-CS"/>
        </w:rPr>
        <w:t>408</w:t>
      </w:r>
      <w:r>
        <w:rPr>
          <w:lang w:val="sr-Cyrl-CS"/>
        </w:rPr>
        <w:t xml:space="preserve"> библиографских јединица. Илуст</w:t>
      </w:r>
      <w:r w:rsidR="00B03656">
        <w:rPr>
          <w:lang w:val="sr-Cyrl-CS"/>
        </w:rPr>
        <w:t>ративни део рада састоји се од</w:t>
      </w:r>
      <w:r>
        <w:rPr>
          <w:lang w:val="sr-Latn-RS"/>
        </w:rPr>
        <w:t xml:space="preserve"> </w:t>
      </w:r>
      <w:r w:rsidR="00B03656">
        <w:rPr>
          <w:lang w:val="sr-Cyrl-RS"/>
        </w:rPr>
        <w:t>69</w:t>
      </w:r>
      <w:r>
        <w:rPr>
          <w:lang w:val="sr-Latn-RS"/>
        </w:rPr>
        <w:t xml:space="preserve"> табле са покретним</w:t>
      </w:r>
      <w:r w:rsidR="00B03656">
        <w:rPr>
          <w:lang w:val="sr-Latn-RS"/>
        </w:rPr>
        <w:t xml:space="preserve"> археолошким налазима</w:t>
      </w:r>
      <w:r w:rsidR="00B03656">
        <w:rPr>
          <w:lang w:val="sr-Cyrl-RS"/>
        </w:rPr>
        <w:t>, основама археолошких локалитета, картама и табелама</w:t>
      </w:r>
      <w:r>
        <w:rPr>
          <w:lang w:val="sr-Latn-RS"/>
        </w:rPr>
        <w:t>.</w:t>
      </w:r>
    </w:p>
    <w:p w:rsidR="00F426B9" w:rsidRDefault="00F426B9" w:rsidP="00F426B9">
      <w:pPr>
        <w:tabs>
          <w:tab w:val="num" w:pos="0"/>
        </w:tabs>
        <w:jc w:val="both"/>
        <w:rPr>
          <w:lang w:val="sr-Cyrl-CS"/>
        </w:rPr>
      </w:pPr>
    </w:p>
    <w:p w:rsidR="00F426B9" w:rsidRDefault="00F426B9" w:rsidP="00F426B9">
      <w:pPr>
        <w:tabs>
          <w:tab w:val="num" w:pos="0"/>
        </w:tabs>
        <w:jc w:val="both"/>
        <w:rPr>
          <w:b/>
          <w:lang w:val="sr-Cyrl-CS"/>
        </w:rPr>
      </w:pPr>
      <w:r>
        <w:rPr>
          <w:b/>
          <w:lang w:val="sr-Cyrl-CS"/>
        </w:rPr>
        <w:t>2. Предмет и циљ дисертације</w:t>
      </w:r>
      <w:r>
        <w:rPr>
          <w:b/>
          <w:lang w:val="ru-RU"/>
        </w:rPr>
        <w:t>:</w:t>
      </w:r>
    </w:p>
    <w:p w:rsidR="00F426B9" w:rsidRDefault="00F426B9" w:rsidP="00F426B9">
      <w:pPr>
        <w:tabs>
          <w:tab w:val="num" w:pos="0"/>
        </w:tabs>
        <w:jc w:val="both"/>
        <w:rPr>
          <w:i/>
          <w:lang w:val="ru-RU"/>
        </w:rPr>
      </w:pPr>
    </w:p>
    <w:p w:rsidR="00FC7AD3" w:rsidRPr="003F0891" w:rsidRDefault="00F426B9" w:rsidP="003F0891">
      <w:pPr>
        <w:tabs>
          <w:tab w:val="num" w:pos="0"/>
        </w:tabs>
        <w:spacing w:line="360" w:lineRule="auto"/>
        <w:jc w:val="both"/>
        <w:rPr>
          <w:rFonts w:eastAsiaTheme="minorHAnsi"/>
          <w:szCs w:val="22"/>
          <w:lang w:val="sr-Cyrl-RS" w:eastAsia="en-US"/>
        </w:rPr>
      </w:pPr>
      <w:r>
        <w:rPr>
          <w:lang w:val="sr-Cyrl-CS"/>
        </w:rPr>
        <w:tab/>
        <w:t>Као основни предмет</w:t>
      </w:r>
      <w:r>
        <w:rPr>
          <w:lang w:val="sr-Latn-RS"/>
        </w:rPr>
        <w:t xml:space="preserve"> истраживања</w:t>
      </w:r>
      <w:r>
        <w:rPr>
          <w:lang w:val="sr-Cyrl-RS"/>
        </w:rPr>
        <w:t xml:space="preserve"> докторанда </w:t>
      </w:r>
      <w:r w:rsidR="001F1799">
        <w:rPr>
          <w:lang w:val="sr-Cyrl-RS"/>
        </w:rPr>
        <w:t xml:space="preserve">Милана Савића </w:t>
      </w:r>
      <w:r>
        <w:rPr>
          <w:lang w:val="sr-Cyrl-RS"/>
        </w:rPr>
        <w:t xml:space="preserve">издвојене су </w:t>
      </w:r>
      <w:r w:rsidR="00DB6409">
        <w:rPr>
          <w:lang w:val="sr-Cyrl-RS"/>
        </w:rPr>
        <w:t>римске помоћне јединице (</w:t>
      </w:r>
      <w:r w:rsidR="00DB6409" w:rsidRPr="00DB6409">
        <w:rPr>
          <w:i/>
          <w:lang w:val="sr-Latn-RS"/>
        </w:rPr>
        <w:t>auxiliae</w:t>
      </w:r>
      <w:r w:rsidR="00DB6409">
        <w:rPr>
          <w:lang w:val="sr-Latn-RS"/>
        </w:rPr>
        <w:t>)</w:t>
      </w:r>
      <w:r w:rsidR="00DB6409">
        <w:rPr>
          <w:lang w:val="sr-Cyrl-RS"/>
        </w:rPr>
        <w:t xml:space="preserve"> и њихово просуство на тлу провинције Горње Мезије</w:t>
      </w:r>
      <w:r>
        <w:rPr>
          <w:lang w:val="sr-Cyrl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 xml:space="preserve">Колега </w:t>
      </w:r>
      <w:r w:rsidR="001F1799">
        <w:rPr>
          <w:lang w:val="sr-Cyrl-RS"/>
        </w:rPr>
        <w:t>Са</w:t>
      </w:r>
      <w:r>
        <w:rPr>
          <w:lang w:val="sr-Cyrl-RS"/>
        </w:rPr>
        <w:t>вић</w:t>
      </w:r>
      <w:r>
        <w:rPr>
          <w:lang w:val="la-Latn"/>
        </w:rPr>
        <w:t xml:space="preserve"> је </w:t>
      </w:r>
      <w:r>
        <w:rPr>
          <w:lang w:val="sr-Cyrl-RS"/>
        </w:rPr>
        <w:t>показао посебно интересовање за</w:t>
      </w:r>
      <w:r w:rsidR="00DB6409">
        <w:rPr>
          <w:lang w:val="sr-Cyrl-RS"/>
        </w:rPr>
        <w:t xml:space="preserve"> истраживачка </w:t>
      </w:r>
      <w:r w:rsidR="00DB6409">
        <w:rPr>
          <w:lang w:val="la-Latn"/>
        </w:rPr>
        <w:t>питањ</w:t>
      </w:r>
      <w:r w:rsidR="00DB6409">
        <w:rPr>
          <w:lang w:val="sr-Cyrl-RS"/>
        </w:rPr>
        <w:t>а</w:t>
      </w:r>
      <w:r>
        <w:rPr>
          <w:lang w:val="la-Latn"/>
        </w:rPr>
        <w:t xml:space="preserve"> </w:t>
      </w:r>
      <w:r w:rsidR="00DB6409">
        <w:rPr>
          <w:lang w:val="sr-Cyrl-RS"/>
        </w:rPr>
        <w:t xml:space="preserve">идентификације и </w:t>
      </w:r>
      <w:r w:rsidR="00DB6409">
        <w:rPr>
          <w:rFonts w:eastAsiaTheme="minorHAnsi"/>
          <w:szCs w:val="22"/>
          <w:lang w:val="sr-Cyrl-RS" w:eastAsia="en-US"/>
        </w:rPr>
        <w:t>распореда појединих ауксилијарних одреда</w:t>
      </w:r>
      <w:r w:rsidR="00DB6409" w:rsidRPr="00FC7AD3">
        <w:rPr>
          <w:rFonts w:eastAsiaTheme="minorHAnsi"/>
          <w:szCs w:val="22"/>
          <w:lang w:val="sr-Latn-RS" w:eastAsia="en-US"/>
        </w:rPr>
        <w:t xml:space="preserve"> на територији Горње Мезије</w:t>
      </w:r>
      <w:r w:rsidR="00DB6409">
        <w:rPr>
          <w:rFonts w:eastAsiaTheme="minorHAnsi"/>
          <w:szCs w:val="22"/>
          <w:lang w:val="sr-Cyrl-RS" w:eastAsia="en-US"/>
        </w:rPr>
        <w:t>, њихова улога како у ратном тако и мирнодопском контексту (одбрана лимеса, обезбеђење комуникација, рудника, урбаних зона, изградња и одржавање инфраструктуре....)</w:t>
      </w:r>
      <w:r w:rsidR="003F0891">
        <w:rPr>
          <w:rFonts w:eastAsiaTheme="minorHAnsi"/>
          <w:szCs w:val="22"/>
          <w:lang w:val="sr-Cyrl-RS" w:eastAsia="en-US"/>
        </w:rPr>
        <w:t xml:space="preserve"> као и начин опремања трупа у смислу специфичних разлика наоружавања легијских, односно, ауксилијарних трупа. Посебно интересантна питања представља и хронологија </w:t>
      </w:r>
      <w:r w:rsidR="003F0891">
        <w:rPr>
          <w:rFonts w:eastAsiaTheme="minorHAnsi"/>
          <w:szCs w:val="22"/>
          <w:lang w:val="sr-Latn-RS" w:eastAsia="en-US"/>
        </w:rPr>
        <w:t>присуств</w:t>
      </w:r>
      <w:r w:rsidR="003F0891">
        <w:rPr>
          <w:rFonts w:eastAsiaTheme="minorHAnsi"/>
          <w:szCs w:val="22"/>
          <w:lang w:val="sr-Cyrl-RS" w:eastAsia="en-US"/>
        </w:rPr>
        <w:t>а</w:t>
      </w:r>
      <w:r w:rsidR="00FC7AD3" w:rsidRPr="00FC7AD3">
        <w:rPr>
          <w:rFonts w:eastAsiaTheme="minorHAnsi"/>
          <w:szCs w:val="22"/>
          <w:lang w:val="sr-Latn-RS" w:eastAsia="en-US"/>
        </w:rPr>
        <w:t xml:space="preserve"> ауксилијар</w:t>
      </w:r>
      <w:r w:rsidR="003F0891">
        <w:rPr>
          <w:rFonts w:eastAsiaTheme="minorHAnsi"/>
          <w:szCs w:val="22"/>
          <w:lang w:val="sr-Latn-RS" w:eastAsia="en-US"/>
        </w:rPr>
        <w:t>них трупа оријенталног порекл</w:t>
      </w:r>
      <w:r w:rsidR="003F0891">
        <w:rPr>
          <w:rFonts w:eastAsiaTheme="minorHAnsi"/>
          <w:szCs w:val="22"/>
          <w:lang w:val="sr-Cyrl-RS" w:eastAsia="en-US"/>
        </w:rPr>
        <w:t>а те</w:t>
      </w:r>
      <w:r w:rsidR="003F0891">
        <w:rPr>
          <w:rFonts w:eastAsiaTheme="minorHAnsi"/>
          <w:szCs w:val="22"/>
          <w:lang w:val="sr-Latn-RS" w:eastAsia="en-US"/>
        </w:rPr>
        <w:t xml:space="preserve"> разло</w:t>
      </w:r>
      <w:r w:rsidR="003F0891">
        <w:rPr>
          <w:rFonts w:eastAsiaTheme="minorHAnsi"/>
          <w:szCs w:val="22"/>
          <w:lang w:val="sr-Cyrl-RS" w:eastAsia="en-US"/>
        </w:rPr>
        <w:t>зи</w:t>
      </w:r>
      <w:r w:rsidR="00FC7AD3" w:rsidRPr="00FC7AD3">
        <w:rPr>
          <w:rFonts w:eastAsiaTheme="minorHAnsi"/>
          <w:szCs w:val="22"/>
          <w:lang w:val="sr-Latn-RS" w:eastAsia="en-US"/>
        </w:rPr>
        <w:t xml:space="preserve"> за регрутовање разбојника</w:t>
      </w:r>
      <w:r w:rsidR="003F0891">
        <w:rPr>
          <w:rFonts w:eastAsiaTheme="minorHAnsi"/>
          <w:szCs w:val="22"/>
          <w:lang w:val="sr-Cyrl-RS" w:eastAsia="en-US"/>
        </w:rPr>
        <w:t xml:space="preserve"> (</w:t>
      </w:r>
      <w:r w:rsidR="003F0891">
        <w:rPr>
          <w:rFonts w:eastAsiaTheme="minorHAnsi"/>
          <w:szCs w:val="22"/>
          <w:lang w:val="sr-Latn-RS" w:eastAsia="en-US"/>
        </w:rPr>
        <w:t>latrones</w:t>
      </w:r>
      <w:r w:rsidR="003F0891">
        <w:rPr>
          <w:rFonts w:eastAsiaTheme="minorHAnsi"/>
          <w:szCs w:val="22"/>
          <w:lang w:val="sr-Cyrl-RS" w:eastAsia="en-US"/>
        </w:rPr>
        <w:t>)</w:t>
      </w:r>
      <w:r w:rsidR="00FC7AD3" w:rsidRPr="00FC7AD3">
        <w:rPr>
          <w:rFonts w:eastAsiaTheme="minorHAnsi"/>
          <w:szCs w:val="22"/>
          <w:lang w:val="sr-Latn-RS" w:eastAsia="en-US"/>
        </w:rPr>
        <w:t xml:space="preserve"> у Горњој Мезиј</w:t>
      </w:r>
      <w:r w:rsidR="003F0891">
        <w:rPr>
          <w:rFonts w:eastAsiaTheme="minorHAnsi"/>
          <w:szCs w:val="22"/>
          <w:lang w:val="sr-Latn-RS" w:eastAsia="en-US"/>
        </w:rPr>
        <w:t xml:space="preserve">и, </w:t>
      </w:r>
      <w:r w:rsidR="003F0891">
        <w:rPr>
          <w:rFonts w:eastAsiaTheme="minorHAnsi"/>
          <w:szCs w:val="22"/>
          <w:lang w:val="sr-Cyrl-RS" w:eastAsia="en-US"/>
        </w:rPr>
        <w:t>њихов распоред, улога и места стационирања.</w:t>
      </w:r>
    </w:p>
    <w:p w:rsidR="00FC7AD3" w:rsidRDefault="00FC7AD3" w:rsidP="00FC7AD3">
      <w:pPr>
        <w:tabs>
          <w:tab w:val="num" w:pos="0"/>
        </w:tabs>
        <w:jc w:val="both"/>
        <w:rPr>
          <w:rFonts w:eastAsiaTheme="minorHAnsi"/>
          <w:szCs w:val="22"/>
          <w:lang w:val="sr-Latn-RS" w:eastAsia="en-US"/>
        </w:rPr>
      </w:pPr>
    </w:p>
    <w:p w:rsidR="00F426B9" w:rsidRDefault="00F426B9" w:rsidP="00FC7AD3">
      <w:pPr>
        <w:tabs>
          <w:tab w:val="num" w:pos="0"/>
        </w:tabs>
        <w:jc w:val="both"/>
        <w:rPr>
          <w:b/>
          <w:lang w:val="sr-Cyrl-CS"/>
        </w:rPr>
      </w:pPr>
      <w:r>
        <w:rPr>
          <w:b/>
          <w:lang w:val="sr-Cyrl-CS"/>
        </w:rPr>
        <w:t>3.  Основне хипотезе од којих се полазило у истраживању</w:t>
      </w:r>
      <w:r>
        <w:rPr>
          <w:b/>
          <w:lang w:val="ru-RU"/>
        </w:rPr>
        <w:t>:</w:t>
      </w:r>
    </w:p>
    <w:p w:rsidR="00F426B9" w:rsidRDefault="00F426B9" w:rsidP="00F426B9">
      <w:pPr>
        <w:tabs>
          <w:tab w:val="num" w:pos="0"/>
        </w:tabs>
        <w:jc w:val="both"/>
        <w:rPr>
          <w:i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FC7AD3" w:rsidRPr="00FC7AD3" w:rsidRDefault="00DB6409" w:rsidP="00DB6409">
      <w:pPr>
        <w:spacing w:line="360" w:lineRule="auto"/>
        <w:jc w:val="both"/>
        <w:rPr>
          <w:rFonts w:ascii="TimesNewRomanPSMT" w:hAnsi="TimesNewRomanPSMT"/>
          <w:color w:val="000000"/>
          <w:lang w:val="sr-Cyrl-CS" w:eastAsia="en-US"/>
        </w:rPr>
      </w:pPr>
      <w:r>
        <w:rPr>
          <w:rFonts w:ascii="TimesNewRomanPSMT" w:hAnsi="TimesNewRomanPSMT"/>
          <w:color w:val="000000"/>
          <w:lang w:val="sr-Cyrl-CS" w:eastAsia="en-US"/>
        </w:rPr>
        <w:t>1. Р</w:t>
      </w:r>
      <w:r w:rsidR="00FC7AD3" w:rsidRPr="00FC7AD3">
        <w:rPr>
          <w:rFonts w:ascii="TimesNewRomanPSMT" w:hAnsi="TimesNewRomanPSMT"/>
          <w:color w:val="000000"/>
          <w:lang w:val="sr-Cyrl-CS" w:eastAsia="en-US"/>
        </w:rPr>
        <w:t>егрутовањем локалног становништва Горње Мезије попуњаван је релативно велики проценат људства и у легијама и у ауксилијарним одредима ове провинције</w:t>
      </w:r>
      <w:r w:rsidR="003F0891">
        <w:rPr>
          <w:rFonts w:ascii="TimesNewRomanPSMT" w:hAnsi="TimesNewRomanPSMT"/>
          <w:color w:val="000000"/>
          <w:lang w:val="sr-Cyrl-CS" w:eastAsia="en-US"/>
        </w:rPr>
        <w:t>;</w:t>
      </w:r>
    </w:p>
    <w:p w:rsidR="00FC7AD3" w:rsidRPr="00FC7AD3" w:rsidRDefault="00DB6409" w:rsidP="00DB6409">
      <w:pPr>
        <w:spacing w:line="360" w:lineRule="auto"/>
        <w:jc w:val="both"/>
        <w:rPr>
          <w:rFonts w:ascii="TimesNewRomanPSMT" w:hAnsi="TimesNewRomanPSMT"/>
          <w:color w:val="000000"/>
          <w:lang w:val="sr-Cyrl-CS" w:eastAsia="en-US"/>
        </w:rPr>
      </w:pPr>
      <w:r>
        <w:rPr>
          <w:rFonts w:ascii="TimesNewRomanPSMT" w:hAnsi="TimesNewRomanPSMT"/>
          <w:color w:val="000000"/>
          <w:lang w:val="sr-Cyrl-CS" w:eastAsia="en-US"/>
        </w:rPr>
        <w:t>2. Р</w:t>
      </w:r>
      <w:r w:rsidR="00FC7AD3" w:rsidRPr="00FC7AD3">
        <w:rPr>
          <w:rFonts w:ascii="TimesNewRomanPSMT" w:hAnsi="TimesNewRomanPSMT"/>
          <w:color w:val="000000"/>
          <w:lang w:val="sr-Cyrl-CS" w:eastAsia="en-US"/>
        </w:rPr>
        <w:t>егрутација припадника ауксилијарних одреда није вршена само у оним местима где је било појачано војно присуство (околина војничких логора, простор лимеса)</w:t>
      </w:r>
      <w:r w:rsidR="003F0891">
        <w:rPr>
          <w:rFonts w:ascii="TimesNewRomanPSMT" w:hAnsi="TimesNewRomanPSMT"/>
          <w:color w:val="000000"/>
          <w:lang w:val="sr-Cyrl-CS" w:eastAsia="en-US"/>
        </w:rPr>
        <w:t>;</w:t>
      </w:r>
    </w:p>
    <w:p w:rsidR="00FC7AD3" w:rsidRPr="00FC7AD3" w:rsidRDefault="00DB6409" w:rsidP="00DB6409">
      <w:pPr>
        <w:spacing w:line="360" w:lineRule="auto"/>
        <w:jc w:val="both"/>
        <w:rPr>
          <w:lang w:val="sr-Latn-RS" w:eastAsia="en-US"/>
        </w:rPr>
      </w:pPr>
      <w:r>
        <w:rPr>
          <w:rFonts w:ascii="TimesNewRomanPSMT" w:hAnsi="TimesNewRomanPSMT"/>
          <w:color w:val="000000"/>
          <w:lang w:val="sr-Cyrl-CS" w:eastAsia="en-US"/>
        </w:rPr>
        <w:t>3. А</w:t>
      </w:r>
      <w:r w:rsidR="00FC7AD3" w:rsidRPr="00FC7AD3">
        <w:rPr>
          <w:rFonts w:ascii="TimesNewRomanPSMT" w:hAnsi="TimesNewRomanPSMT"/>
          <w:color w:val="000000"/>
          <w:lang w:val="sr-Cyrl-CS" w:eastAsia="en-US"/>
        </w:rPr>
        <w:t>уксилијарни одреди могли су бити изразито хетерогеног етничког састава</w:t>
      </w:r>
      <w:r w:rsidR="003F0891">
        <w:rPr>
          <w:rFonts w:ascii="TimesNewRomanPSMT" w:hAnsi="TimesNewRomanPSMT"/>
          <w:color w:val="000000"/>
          <w:lang w:val="sr-Cyrl-CS" w:eastAsia="en-US"/>
        </w:rPr>
        <w:t>;</w:t>
      </w:r>
    </w:p>
    <w:p w:rsidR="00FC7AD3" w:rsidRPr="00FC7AD3" w:rsidRDefault="00DB6409" w:rsidP="00DB6409">
      <w:pPr>
        <w:spacing w:line="360" w:lineRule="auto"/>
        <w:jc w:val="both"/>
        <w:rPr>
          <w:rFonts w:ascii="TimesNewRomanPSMT" w:hAnsi="TimesNewRomanPSMT"/>
          <w:color w:val="000000"/>
          <w:lang w:val="sr-Cyrl-CS" w:eastAsia="en-US"/>
        </w:rPr>
      </w:pPr>
      <w:r>
        <w:rPr>
          <w:rFonts w:ascii="TimesNewRomanPSMT" w:hAnsi="TimesNewRomanPSMT"/>
          <w:color w:val="000000"/>
          <w:lang w:val="sr-Cyrl-CS" w:eastAsia="en-US"/>
        </w:rPr>
        <w:t>4. С</w:t>
      </w:r>
      <w:r w:rsidR="00FC7AD3" w:rsidRPr="00FC7AD3">
        <w:rPr>
          <w:rFonts w:ascii="TimesNewRomanPSMT" w:hAnsi="TimesNewRomanPSMT"/>
          <w:color w:val="000000"/>
          <w:lang w:val="sr-Cyrl-CS" w:eastAsia="en-US"/>
        </w:rPr>
        <w:t>упруге ауксилијарних војника су током 1. века ретко посведочене као дедиканти надгробних споменика</w:t>
      </w:r>
      <w:r w:rsidR="003F0891">
        <w:rPr>
          <w:rFonts w:ascii="TimesNewRomanPSMT" w:hAnsi="TimesNewRomanPSMT"/>
          <w:color w:val="000000"/>
          <w:lang w:val="sr-Cyrl-CS" w:eastAsia="en-US"/>
        </w:rPr>
        <w:t>;</w:t>
      </w:r>
    </w:p>
    <w:p w:rsidR="00F426B9" w:rsidRPr="003F0891" w:rsidRDefault="00DB6409" w:rsidP="00DB6409">
      <w:pPr>
        <w:tabs>
          <w:tab w:val="num" w:pos="0"/>
        </w:tabs>
        <w:spacing w:line="360" w:lineRule="auto"/>
        <w:jc w:val="both"/>
        <w:rPr>
          <w:b/>
          <w:lang w:val="sr-Cyrl-RS"/>
        </w:rPr>
      </w:pPr>
      <w:r>
        <w:rPr>
          <w:rFonts w:ascii="TimesNewRomanPSMT" w:hAnsi="TimesNewRomanPSMT"/>
          <w:color w:val="000000"/>
          <w:lang w:val="sr-Cyrl-RS" w:eastAsia="en-US"/>
        </w:rPr>
        <w:lastRenderedPageBreak/>
        <w:t>5. П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ровинција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Горња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Мезија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спада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у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области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које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су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давале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релативно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велики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број</w:t>
      </w:r>
      <w:proofErr w:type="spellEnd"/>
      <w:r w:rsidR="00FC7AD3" w:rsidRPr="00FC7AD3">
        <w:rPr>
          <w:rFonts w:ascii="TimesNewRomanPSMT" w:hAnsi="TimesNewRomanPSMT"/>
          <w:color w:val="000000"/>
          <w:lang w:eastAsia="en-US"/>
        </w:rPr>
        <w:t xml:space="preserve"> </w:t>
      </w:r>
      <w:proofErr w:type="spellStart"/>
      <w:r w:rsidR="00FC7AD3" w:rsidRPr="00FC7AD3">
        <w:rPr>
          <w:rFonts w:ascii="TimesNewRomanPSMT" w:hAnsi="TimesNewRomanPSMT"/>
          <w:color w:val="000000"/>
          <w:lang w:eastAsia="en-US"/>
        </w:rPr>
        <w:t>регрута</w:t>
      </w:r>
      <w:proofErr w:type="spellEnd"/>
      <w:r w:rsidR="003F0891">
        <w:rPr>
          <w:rFonts w:ascii="TimesNewRomanPSMT" w:hAnsi="TimesNewRomanPSMT"/>
          <w:color w:val="000000"/>
          <w:lang w:val="sr-Cyrl-RS" w:eastAsia="en-US"/>
        </w:rPr>
        <w:t>.</w:t>
      </w:r>
    </w:p>
    <w:p w:rsidR="00FC7AD3" w:rsidRDefault="00FC7AD3" w:rsidP="00F426B9">
      <w:pPr>
        <w:tabs>
          <w:tab w:val="num" w:pos="0"/>
        </w:tabs>
        <w:jc w:val="both"/>
        <w:rPr>
          <w:b/>
          <w:lang w:val="sr-Latn-RS"/>
        </w:rPr>
      </w:pPr>
    </w:p>
    <w:p w:rsidR="00F426B9" w:rsidRDefault="00F426B9" w:rsidP="00F426B9">
      <w:pPr>
        <w:tabs>
          <w:tab w:val="num" w:pos="0"/>
        </w:tabs>
        <w:jc w:val="both"/>
        <w:rPr>
          <w:b/>
          <w:lang w:val="ru-RU"/>
        </w:rPr>
      </w:pPr>
      <w:r>
        <w:rPr>
          <w:b/>
          <w:lang w:val="sr-Cyrl-CS"/>
        </w:rPr>
        <w:t>4. Кратак опис садржаја дисертације</w:t>
      </w:r>
      <w:r>
        <w:rPr>
          <w:b/>
          <w:lang w:val="ru-RU"/>
        </w:rPr>
        <w:t>:</w:t>
      </w:r>
    </w:p>
    <w:p w:rsidR="00F426B9" w:rsidRDefault="00F426B9" w:rsidP="00F426B9">
      <w:pPr>
        <w:tabs>
          <w:tab w:val="num" w:pos="0"/>
        </w:tabs>
        <w:jc w:val="both"/>
        <w:rPr>
          <w:b/>
          <w:lang w:val="sr-Cyrl-BA"/>
        </w:rPr>
      </w:pPr>
    </w:p>
    <w:p w:rsidR="00F426B9" w:rsidRPr="00132B5D" w:rsidRDefault="00132B5D" w:rsidP="00132B5D">
      <w:pPr>
        <w:tabs>
          <w:tab w:val="num" w:pos="0"/>
        </w:tabs>
        <w:spacing w:line="360" w:lineRule="auto"/>
        <w:jc w:val="both"/>
        <w:rPr>
          <w:lang w:val="sr-Cyrl-CS"/>
        </w:rPr>
      </w:pPr>
      <w:r w:rsidRPr="00EA41FF">
        <w:rPr>
          <w:lang w:val="sr-Cyrl-CS"/>
        </w:rPr>
        <w:t>1.</w:t>
      </w:r>
      <w:r>
        <w:rPr>
          <w:b/>
          <w:lang w:val="sr-Cyrl-CS"/>
        </w:rPr>
        <w:t xml:space="preserve"> </w:t>
      </w:r>
      <w:r w:rsidR="00F426B9" w:rsidRPr="00132B5D">
        <w:rPr>
          <w:b/>
          <w:lang w:val="sr-Cyrl-CS"/>
        </w:rPr>
        <w:t>Увод</w:t>
      </w:r>
      <w:r w:rsidR="00F426B9" w:rsidRPr="00132B5D">
        <w:rPr>
          <w:lang w:val="sr-Cyrl-CS"/>
        </w:rPr>
        <w:t xml:space="preserve"> (стр. 1-</w:t>
      </w:r>
      <w:r w:rsidRPr="00132B5D">
        <w:rPr>
          <w:lang w:val="sr-Cyrl-CS"/>
        </w:rPr>
        <w:t xml:space="preserve"> </w:t>
      </w:r>
      <w:r w:rsidRPr="00132B5D">
        <w:rPr>
          <w:lang w:val="sr-Cyrl-RS"/>
        </w:rPr>
        <w:t>6</w:t>
      </w:r>
      <w:r w:rsidRPr="00132B5D">
        <w:rPr>
          <w:lang w:val="sr-Cyrl-CS"/>
        </w:rPr>
        <w:t>). У почет</w:t>
      </w:r>
      <w:r w:rsidRPr="00132B5D">
        <w:rPr>
          <w:lang w:val="sr-Cyrl-RS"/>
        </w:rPr>
        <w:t>ним</w:t>
      </w:r>
      <w:r w:rsidRPr="00132B5D">
        <w:rPr>
          <w:lang w:val="sr-Cyrl-CS"/>
        </w:rPr>
        <w:t xml:space="preserve"> поглављима</w:t>
      </w:r>
      <w:r w:rsidR="00F426B9" w:rsidRPr="00132B5D">
        <w:rPr>
          <w:lang w:val="sr-Cyrl-CS"/>
        </w:rPr>
        <w:t xml:space="preserve"> кандидат упућује на </w:t>
      </w:r>
      <w:r w:rsidRPr="00132B5D">
        <w:rPr>
          <w:lang w:val="sr-Cyrl-CS"/>
        </w:rPr>
        <w:t>значај тем</w:t>
      </w:r>
      <w:r>
        <w:rPr>
          <w:lang w:val="sr-Cyrl-CS"/>
        </w:rPr>
        <w:t xml:space="preserve">е, </w:t>
      </w:r>
      <w:r w:rsidRPr="00132B5D">
        <w:rPr>
          <w:lang w:val="sr-Cyrl-CS"/>
        </w:rPr>
        <w:t>дефинише циљеве истраживања и планирани методолошки приступ и основне хипотезе</w:t>
      </w:r>
      <w:r w:rsidR="00DA421B" w:rsidRPr="00132B5D">
        <w:rPr>
          <w:lang w:val="sr-Cyrl-CS"/>
        </w:rPr>
        <w:t>.</w:t>
      </w:r>
      <w:r w:rsidRPr="00132B5D">
        <w:rPr>
          <w:lang w:val="sr-Cyrl-CS"/>
        </w:rPr>
        <w:t xml:space="preserve"> </w:t>
      </w:r>
    </w:p>
    <w:p w:rsidR="00F426B9" w:rsidRDefault="00F426B9" w:rsidP="00F426B9">
      <w:pPr>
        <w:spacing w:line="360" w:lineRule="auto"/>
        <w:jc w:val="both"/>
        <w:rPr>
          <w:lang w:val="sr-Cyrl-RS"/>
        </w:rPr>
      </w:pPr>
      <w:r>
        <w:rPr>
          <w:lang w:val="sr-Cyrl-CS"/>
        </w:rPr>
        <w:t xml:space="preserve">2. </w:t>
      </w:r>
      <w:r w:rsidR="00132B5D" w:rsidRPr="00132B5D">
        <w:rPr>
          <w:b/>
          <w:lang w:val="sr-Cyrl-CS"/>
        </w:rPr>
        <w:t>Историјат истраживања</w:t>
      </w:r>
      <w:r w:rsidR="00132B5D">
        <w:rPr>
          <w:b/>
          <w:lang w:val="sr-Cyrl-CS"/>
        </w:rPr>
        <w:t xml:space="preserve">, </w:t>
      </w:r>
      <w:proofErr w:type="spellStart"/>
      <w:r w:rsidR="00132B5D" w:rsidRPr="00132B5D">
        <w:rPr>
          <w:rFonts w:ascii="TimesNewRomanPSMT" w:hAnsi="TimesNewRomanPSMT"/>
          <w:b/>
          <w:color w:val="000000"/>
          <w:lang w:eastAsia="en-US"/>
        </w:rPr>
        <w:t>Територијално</w:t>
      </w:r>
      <w:proofErr w:type="spellEnd"/>
      <w:r w:rsidR="00132B5D" w:rsidRPr="00132B5D">
        <w:rPr>
          <w:rFonts w:ascii="TimesNewRomanPSMT" w:hAnsi="TimesNewRomanPSMT"/>
          <w:b/>
          <w:color w:val="000000"/>
          <w:lang w:val="sr-Latn-RS" w:eastAsia="en-US"/>
        </w:rPr>
        <w:t>-</w:t>
      </w:r>
      <w:proofErr w:type="spellStart"/>
      <w:r w:rsidR="00132B5D" w:rsidRPr="00132B5D">
        <w:rPr>
          <w:rFonts w:ascii="TimesNewRomanPSMT" w:hAnsi="TimesNewRomanPSMT"/>
          <w:b/>
          <w:color w:val="000000"/>
          <w:lang w:eastAsia="en-US"/>
        </w:rPr>
        <w:t>хронолошки</w:t>
      </w:r>
      <w:proofErr w:type="spellEnd"/>
      <w:r w:rsidR="00132B5D" w:rsidRPr="00132B5D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132B5D" w:rsidRPr="00132B5D">
        <w:rPr>
          <w:rFonts w:ascii="TimesNewRomanPSMT" w:hAnsi="TimesNewRomanPSMT"/>
          <w:b/>
          <w:color w:val="000000"/>
          <w:lang w:eastAsia="en-US"/>
        </w:rPr>
        <w:t>оквир</w:t>
      </w:r>
      <w:proofErr w:type="spellEnd"/>
      <w:r w:rsidR="00132B5D" w:rsidRPr="00132B5D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132B5D" w:rsidRPr="00132B5D">
        <w:rPr>
          <w:rFonts w:ascii="TimesNewRomanPSMT" w:hAnsi="TimesNewRomanPSMT"/>
          <w:b/>
          <w:color w:val="000000"/>
          <w:lang w:eastAsia="en-US"/>
        </w:rPr>
        <w:t>рада</w:t>
      </w:r>
      <w:proofErr w:type="spellEnd"/>
      <w:r w:rsidR="00132B5D">
        <w:rPr>
          <w:lang w:val="sr-Cyrl-CS"/>
        </w:rPr>
        <w:t xml:space="preserve"> </w:t>
      </w:r>
      <w:r>
        <w:rPr>
          <w:lang w:val="sr-Cyrl-CS"/>
        </w:rPr>
        <w:t xml:space="preserve">(стр. </w:t>
      </w:r>
      <w:r w:rsidR="00132B5D">
        <w:rPr>
          <w:lang w:val="sr-Cyrl-CS"/>
        </w:rPr>
        <w:t>4</w:t>
      </w:r>
      <w:r>
        <w:rPr>
          <w:lang w:val="sr-Cyrl-CS"/>
        </w:rPr>
        <w:t>-</w:t>
      </w:r>
      <w:r w:rsidR="00132B5D">
        <w:rPr>
          <w:lang w:val="sr-Cyrl-CS"/>
        </w:rPr>
        <w:t>6</w:t>
      </w:r>
      <w:r>
        <w:rPr>
          <w:lang w:val="sr-Cyrl-CS"/>
        </w:rPr>
        <w:t xml:space="preserve">)  </w:t>
      </w:r>
      <w:r w:rsidR="00132B5D">
        <w:rPr>
          <w:lang w:val="sr-Cyrl-CS"/>
        </w:rPr>
        <w:t>У наставку</w:t>
      </w:r>
      <w:r w:rsidR="00132B5D">
        <w:rPr>
          <w:lang w:val="sr-Cyrl-CS"/>
        </w:rPr>
        <w:t xml:space="preserve"> </w:t>
      </w:r>
      <w:r>
        <w:rPr>
          <w:lang w:val="sr-Cyrl-CS"/>
        </w:rPr>
        <w:t xml:space="preserve">изложени су </w:t>
      </w:r>
      <w:r w:rsidR="00132B5D">
        <w:rPr>
          <w:lang w:val="sr-Cyrl-CS"/>
        </w:rPr>
        <w:t xml:space="preserve">историјат проучавања ауксилијарних римских јединица на тлу провинције Горње Мезије као и </w:t>
      </w:r>
      <w:r>
        <w:rPr>
          <w:lang w:val="sr-Cyrl-CS"/>
        </w:rPr>
        <w:t>просторни</w:t>
      </w:r>
      <w:r w:rsidR="00132B5D">
        <w:rPr>
          <w:lang w:val="sr-Cyrl-CS"/>
        </w:rPr>
        <w:t>, односно, временски оквири истраживања</w:t>
      </w:r>
      <w:r>
        <w:rPr>
          <w:lang w:val="sr-Cyrl-RS"/>
        </w:rPr>
        <w:t>.</w:t>
      </w:r>
    </w:p>
    <w:p w:rsidR="0024564E" w:rsidRDefault="00F426B9" w:rsidP="0024564E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3. </w:t>
      </w:r>
      <w:proofErr w:type="spellStart"/>
      <w:proofErr w:type="gramStart"/>
      <w:r w:rsidR="0024564E" w:rsidRPr="0024564E">
        <w:rPr>
          <w:rFonts w:ascii="TimesNewRomanPSMT" w:hAnsi="TimesNewRomanPSMT"/>
          <w:b/>
          <w:color w:val="000000"/>
          <w:lang w:eastAsia="en-US"/>
        </w:rPr>
        <w:t>Освајање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централног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Балкана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r w:rsidR="0024564E" w:rsidRPr="0024564E">
        <w:rPr>
          <w:rFonts w:ascii="TimesNewRomanPSMT" w:hAnsi="TimesNewRomanPSMT"/>
          <w:b/>
          <w:color w:val="000000"/>
          <w:lang w:eastAsia="en-US"/>
        </w:rPr>
        <w:t>и</w:t>
      </w:r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постављање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римске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војне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посаде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r w:rsidR="0024564E" w:rsidRPr="0024564E">
        <w:rPr>
          <w:rFonts w:ascii="TimesNewRomanPSMT" w:hAnsi="TimesNewRomanPSMT"/>
          <w:b/>
          <w:color w:val="000000"/>
          <w:lang w:eastAsia="en-US"/>
        </w:rPr>
        <w:t>у</w:t>
      </w:r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Горњој</w:t>
      </w:r>
      <w:proofErr w:type="spellEnd"/>
      <w:r w:rsidR="0024564E"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="0024564E" w:rsidRPr="0024564E">
        <w:rPr>
          <w:rFonts w:ascii="TimesNewRomanPSMT" w:hAnsi="TimesNewRomanPSMT"/>
          <w:b/>
          <w:color w:val="000000"/>
          <w:lang w:eastAsia="en-US"/>
        </w:rPr>
        <w:t>Мезији</w:t>
      </w:r>
      <w:proofErr w:type="spellEnd"/>
      <w:r w:rsidR="0024564E">
        <w:rPr>
          <w:rFonts w:ascii="TimesNewRomanPSMT" w:hAnsi="TimesNewRomanPSMT"/>
          <w:color w:val="000000"/>
          <w:lang w:val="sr-Latn-RS" w:eastAsia="en-US"/>
        </w:rPr>
        <w:t xml:space="preserve"> </w:t>
      </w:r>
      <w:r>
        <w:rPr>
          <w:lang w:val="sr-Cyrl-CS"/>
        </w:rPr>
        <w:t>(стр</w:t>
      </w:r>
      <w:r w:rsidR="0024564E">
        <w:rPr>
          <w:lang w:val="sr-Cyrl-CS"/>
        </w:rPr>
        <w:t xml:space="preserve">. </w:t>
      </w:r>
      <w:r w:rsidR="0024564E" w:rsidRPr="00FC7AD3">
        <w:rPr>
          <w:rFonts w:ascii="TimesNewRomanPSMT" w:hAnsi="TimesNewRomanPSMT"/>
          <w:color w:val="000000"/>
          <w:lang w:val="sr-Latn-RS" w:eastAsia="en-US"/>
        </w:rPr>
        <w:t>6-9</w:t>
      </w:r>
      <w:r>
        <w:rPr>
          <w:lang w:val="sr-Cyrl-CS"/>
        </w:rPr>
        <w:t xml:space="preserve">) </w:t>
      </w:r>
      <w:r w:rsidR="0024564E">
        <w:rPr>
          <w:lang w:val="sr-Cyrl-CS"/>
        </w:rPr>
        <w:t>у овом поглављу у сажетој форми представљени су хронологија и правци римских освајања на територији будућих балканских провинција.</w:t>
      </w:r>
      <w:proofErr w:type="gramEnd"/>
    </w:p>
    <w:p w:rsidR="0024564E" w:rsidRDefault="0024564E" w:rsidP="0024564E">
      <w:pPr>
        <w:spacing w:line="360" w:lineRule="auto"/>
        <w:jc w:val="both"/>
        <w:rPr>
          <w:rFonts w:ascii="TimesNewRomanPSMT" w:hAnsi="TimesNewRomanPSMT"/>
          <w:color w:val="000000"/>
          <w:lang w:val="sr-Cyrl-RS"/>
        </w:rPr>
      </w:pPr>
      <w:r>
        <w:rPr>
          <w:lang w:val="sr-Cyrl-CS"/>
        </w:rPr>
        <w:t xml:space="preserve">4. </w:t>
      </w:r>
      <w:proofErr w:type="spellStart"/>
      <w:proofErr w:type="gramStart"/>
      <w:r w:rsidRPr="0024564E">
        <w:rPr>
          <w:rFonts w:ascii="TimesNewRomanPSMT" w:hAnsi="TimesNewRomanPSMT"/>
          <w:b/>
          <w:color w:val="000000"/>
          <w:lang w:eastAsia="en-US"/>
        </w:rPr>
        <w:t>Римске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војничке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дипломе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r w:rsidRPr="0024564E">
        <w:rPr>
          <w:rFonts w:ascii="TimesNewRomanPSMT" w:hAnsi="TimesNewRomanPSMT"/>
          <w:b/>
          <w:color w:val="000000"/>
          <w:lang w:eastAsia="en-US"/>
        </w:rPr>
        <w:t>и</w:t>
      </w:r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епиграфски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споменици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као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важан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извор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проучавања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ауксилијарних</w:t>
      </w:r>
      <w:proofErr w:type="spellEnd"/>
      <w:r w:rsidRPr="0024564E">
        <w:rPr>
          <w:rFonts w:ascii="TimesNewRomanPSMT" w:hAnsi="TimesNewRomanPSMT"/>
          <w:b/>
          <w:color w:val="000000"/>
          <w:lang w:val="sr-Latn-RS" w:eastAsia="en-US"/>
        </w:rPr>
        <w:t xml:space="preserve"> </w:t>
      </w:r>
      <w:proofErr w:type="spellStart"/>
      <w:r w:rsidRPr="0024564E">
        <w:rPr>
          <w:rFonts w:ascii="TimesNewRomanPSMT" w:hAnsi="TimesNewRomanPSMT"/>
          <w:b/>
          <w:color w:val="000000"/>
          <w:lang w:eastAsia="en-US"/>
        </w:rPr>
        <w:t>одреда</w:t>
      </w:r>
      <w:proofErr w:type="spellEnd"/>
      <w:r>
        <w:rPr>
          <w:rFonts w:ascii="TimesNewRomanPSMT" w:hAnsi="TimesNewRomanPSMT"/>
          <w:color w:val="000000"/>
          <w:lang w:val="sr-Cyrl-RS" w:eastAsia="en-US"/>
        </w:rPr>
        <w:t xml:space="preserve"> (стр. 9-15).</w:t>
      </w:r>
      <w:proofErr w:type="gramEnd"/>
      <w:r>
        <w:rPr>
          <w:rFonts w:ascii="TimesNewRomanPSMT" w:hAnsi="TimesNewRomanPSMT"/>
          <w:color w:val="000000"/>
          <w:lang w:val="sr-Cyrl-RS" w:eastAsia="en-US"/>
        </w:rPr>
        <w:t xml:space="preserve"> Поглавље је посвећено значају римских војних диплома за проучавање диспозиције и борака ауксилијарних јединица на тлу Горње Мезије. </w:t>
      </w:r>
      <w:r>
        <w:rPr>
          <w:lang w:val="sr-Cyrl-CS"/>
        </w:rPr>
        <w:t>У истом поглав</w:t>
      </w:r>
      <w:r w:rsidR="00D6317B">
        <w:rPr>
          <w:lang w:val="sr-Cyrl-CS"/>
        </w:rPr>
        <w:t>љу</w:t>
      </w:r>
      <w:r w:rsidRPr="0024564E">
        <w:rPr>
          <w:rFonts w:ascii="TimesNewRomanPSMT" w:hAnsi="TimesNewRomanPSMT"/>
          <w:color w:val="000000"/>
        </w:rPr>
        <w:t xml:space="preserve"> </w:t>
      </w:r>
      <w:proofErr w:type="spellStart"/>
      <w:r w:rsidRPr="0024564E">
        <w:rPr>
          <w:rFonts w:ascii="TimesNewRomanPSMT" w:hAnsi="TimesNewRomanPSMT"/>
          <w:color w:val="000000"/>
        </w:rPr>
        <w:t>наведен</w:t>
      </w:r>
      <w:proofErr w:type="spellEnd"/>
      <w:r w:rsidRPr="0024564E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 xml:space="preserve">је </w:t>
      </w:r>
      <w:r w:rsidR="00D6317B">
        <w:rPr>
          <w:rFonts w:ascii="TimesNewRomanPSMT" w:hAnsi="TimesNewRomanPSMT"/>
          <w:color w:val="000000"/>
          <w:lang w:val="sr-Cyrl-RS"/>
        </w:rPr>
        <w:t xml:space="preserve">и </w:t>
      </w:r>
      <w:proofErr w:type="spellStart"/>
      <w:r>
        <w:rPr>
          <w:rFonts w:ascii="TimesNewRomanPSMT" w:hAnsi="TimesNewRomanPSMT"/>
          <w:color w:val="000000"/>
        </w:rPr>
        <w:t>списак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 w:rsidR="00D6317B">
        <w:rPr>
          <w:rFonts w:ascii="TimesNewRomanPSMT" w:hAnsi="TimesNewRomanPSMT"/>
          <w:color w:val="000000"/>
          <w:lang w:val="sr-Cyrl-RS"/>
        </w:rPr>
        <w:t xml:space="preserve">са </w:t>
      </w:r>
      <w:proofErr w:type="spellStart"/>
      <w:r w:rsidR="00D6317B" w:rsidRPr="0024564E">
        <w:rPr>
          <w:rFonts w:ascii="TimesNewRomanPSMT" w:hAnsi="TimesNewRomanPSMT"/>
          <w:color w:val="000000"/>
        </w:rPr>
        <w:t>кратки</w:t>
      </w:r>
      <w:proofErr w:type="spellEnd"/>
      <w:r w:rsidR="00D6317B">
        <w:rPr>
          <w:rFonts w:ascii="TimesNewRomanPSMT" w:hAnsi="TimesNewRomanPSMT"/>
          <w:color w:val="000000"/>
          <w:lang w:val="sr-Cyrl-RS"/>
        </w:rPr>
        <w:t>м</w:t>
      </w:r>
      <w:r w:rsidR="00D6317B">
        <w:rPr>
          <w:rFonts w:ascii="TimesNewRomanPSMT" w:hAnsi="TimesNewRomanPSMT"/>
          <w:color w:val="000000"/>
        </w:rPr>
        <w:t xml:space="preserve"> </w:t>
      </w:r>
      <w:proofErr w:type="spellStart"/>
      <w:r w:rsidR="00D6317B">
        <w:rPr>
          <w:rFonts w:ascii="TimesNewRomanPSMT" w:hAnsi="TimesNewRomanPSMT"/>
          <w:color w:val="000000"/>
        </w:rPr>
        <w:t>историјат</w:t>
      </w:r>
      <w:proofErr w:type="spellEnd"/>
      <w:r w:rsidR="00D6317B">
        <w:rPr>
          <w:rFonts w:ascii="TimesNewRomanPSMT" w:hAnsi="TimesNewRomanPSMT"/>
          <w:color w:val="000000"/>
          <w:lang w:val="sr-Cyrl-RS"/>
        </w:rPr>
        <w:t>ом и распоредом</w:t>
      </w:r>
      <w:r w:rsidR="00D6317B" w:rsidRPr="0024564E">
        <w:rPr>
          <w:rFonts w:ascii="TimesNewRomanPSMT" w:hAnsi="TimesNewRomanPSMT"/>
          <w:color w:val="000000"/>
        </w:rPr>
        <w:t xml:space="preserve"> </w:t>
      </w:r>
      <w:r w:rsidR="00D6317B">
        <w:rPr>
          <w:rFonts w:ascii="TimesNewRomanPSMT" w:hAnsi="TimesNewRomanPSMT"/>
          <w:color w:val="000000"/>
          <w:lang w:val="sr-Cyrl-RS"/>
        </w:rPr>
        <w:t>осамнаест помоћних</w:t>
      </w:r>
      <w:r w:rsidR="00D6317B" w:rsidRPr="0024564E">
        <w:rPr>
          <w:rFonts w:ascii="TimesNewRomanPSMT" w:hAnsi="TimesNewRomanPSMT"/>
          <w:color w:val="000000"/>
        </w:rPr>
        <w:t xml:space="preserve"> </w:t>
      </w:r>
      <w:proofErr w:type="spellStart"/>
      <w:r w:rsidR="00D6317B" w:rsidRPr="0024564E">
        <w:rPr>
          <w:rFonts w:ascii="TimesNewRomanPSMT" w:hAnsi="TimesNewRomanPSMT"/>
          <w:color w:val="000000"/>
        </w:rPr>
        <w:t>јединица</w:t>
      </w:r>
      <w:proofErr w:type="spellEnd"/>
      <w:r w:rsidRPr="0024564E">
        <w:rPr>
          <w:rFonts w:ascii="TimesNewRomanPSMT" w:hAnsi="TimesNewRomanPSMT"/>
          <w:color w:val="000000"/>
        </w:rPr>
        <w:t xml:space="preserve"> </w:t>
      </w:r>
      <w:proofErr w:type="spellStart"/>
      <w:r w:rsidRPr="0024564E">
        <w:rPr>
          <w:rFonts w:ascii="TimesNewRomanPSMT" w:hAnsi="TimesNewRomanPSMT"/>
          <w:color w:val="000000"/>
        </w:rPr>
        <w:t>чије</w:t>
      </w:r>
      <w:proofErr w:type="spellEnd"/>
      <w:r w:rsidRPr="0024564E">
        <w:rPr>
          <w:rFonts w:ascii="TimesNewRomanPSMT" w:hAnsi="TimesNewRomanPSMT"/>
          <w:color w:val="000000"/>
        </w:rPr>
        <w:t xml:space="preserve"> </w:t>
      </w:r>
      <w:proofErr w:type="spellStart"/>
      <w:r w:rsidRPr="0024564E">
        <w:rPr>
          <w:rFonts w:ascii="TimesNewRomanPSMT" w:hAnsi="TimesNewRomanPSMT"/>
          <w:color w:val="000000"/>
        </w:rPr>
        <w:t>је</w:t>
      </w:r>
      <w:proofErr w:type="spellEnd"/>
      <w:r w:rsidRPr="0024564E">
        <w:rPr>
          <w:rFonts w:ascii="TimesNewRomanPSMT" w:hAnsi="TimesNewRomanPSMT"/>
          <w:color w:val="000000"/>
        </w:rPr>
        <w:t xml:space="preserve"> </w:t>
      </w:r>
      <w:proofErr w:type="spellStart"/>
      <w:r w:rsidRPr="0024564E">
        <w:rPr>
          <w:rFonts w:ascii="TimesNewRomanPSMT" w:hAnsi="TimesNewRomanPSMT"/>
          <w:color w:val="000000"/>
        </w:rPr>
        <w:t>присуство</w:t>
      </w:r>
      <w:proofErr w:type="spellEnd"/>
      <w:r w:rsidRPr="0024564E">
        <w:rPr>
          <w:rFonts w:ascii="TimesNewRomanPSMT" w:hAnsi="TimesNewRomanPSMT"/>
          <w:color w:val="000000"/>
        </w:rPr>
        <w:t xml:space="preserve"> </w:t>
      </w:r>
      <w:proofErr w:type="spellStart"/>
      <w:r w:rsidRPr="0024564E">
        <w:rPr>
          <w:rFonts w:ascii="TimesNewRomanPSMT" w:hAnsi="TimesNewRomanPSMT"/>
          <w:color w:val="000000"/>
        </w:rPr>
        <w:t>по</w:t>
      </w:r>
      <w:r>
        <w:rPr>
          <w:rFonts w:ascii="TimesNewRomanPSMT" w:hAnsi="TimesNewRomanPSMT"/>
          <w:color w:val="000000"/>
        </w:rPr>
        <w:t>сведочено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 w:rsidR="00D6317B">
        <w:rPr>
          <w:rFonts w:ascii="TimesNewRomanPSMT" w:hAnsi="TimesNewRomanPSMT"/>
          <w:color w:val="000000"/>
          <w:lang w:val="sr-Cyrl-RS"/>
        </w:rPr>
        <w:t xml:space="preserve">на </w:t>
      </w:r>
      <w:proofErr w:type="spellStart"/>
      <w:r>
        <w:rPr>
          <w:rFonts w:ascii="TimesNewRomanPSMT" w:hAnsi="TimesNewRomanPSMT"/>
          <w:color w:val="000000"/>
        </w:rPr>
        <w:t>војничким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дипломама</w:t>
      </w:r>
      <w:proofErr w:type="spellEnd"/>
      <w:r>
        <w:rPr>
          <w:rFonts w:ascii="TimesNewRomanPSMT" w:hAnsi="TimesNewRomanPSMT"/>
          <w:color w:val="000000"/>
        </w:rPr>
        <w:t xml:space="preserve"> и</w:t>
      </w:r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24564E">
        <w:rPr>
          <w:rFonts w:ascii="TimesNewRomanPSMT" w:hAnsi="TimesNewRomanPSMT"/>
          <w:color w:val="000000"/>
        </w:rPr>
        <w:t>епиграфским</w:t>
      </w:r>
      <w:proofErr w:type="spellEnd"/>
      <w:r w:rsidR="00D6317B">
        <w:rPr>
          <w:rFonts w:ascii="TimesNewRomanPSMT" w:hAnsi="TimesNewRomanPSMT"/>
          <w:color w:val="000000"/>
          <w:lang w:val="sr-Cyrl-RS"/>
        </w:rPr>
        <w:t xml:space="preserve"> споменицима.</w:t>
      </w:r>
    </w:p>
    <w:p w:rsidR="00D6317B" w:rsidRPr="00D6317B" w:rsidRDefault="00D6317B" w:rsidP="0024564E">
      <w:pPr>
        <w:spacing w:line="360" w:lineRule="auto"/>
        <w:jc w:val="both"/>
        <w:rPr>
          <w:rFonts w:ascii="TimesNewRomanPSMT" w:hAnsi="TimesNewRomanPSMT"/>
          <w:color w:val="000000"/>
          <w:lang w:val="sr-Cyrl-RS" w:eastAsia="en-US"/>
        </w:rPr>
      </w:pPr>
      <w:r>
        <w:rPr>
          <w:rFonts w:ascii="TimesNewRomanPSMT" w:hAnsi="TimesNewRomanPSMT"/>
          <w:color w:val="000000"/>
          <w:lang w:val="sr-Cyrl-RS" w:eastAsia="en-US"/>
        </w:rPr>
        <w:t xml:space="preserve">5. </w:t>
      </w:r>
      <w:proofErr w:type="spellStart"/>
      <w:proofErr w:type="gramStart"/>
      <w:r w:rsidRPr="00D6317B">
        <w:rPr>
          <w:rFonts w:ascii="TimesNewRomanPSMT" w:hAnsi="TimesNewRomanPSMT"/>
          <w:b/>
          <w:color w:val="000000"/>
          <w:lang w:eastAsia="en-US"/>
        </w:rPr>
        <w:t>Римска</w:t>
      </w:r>
      <w:proofErr w:type="spellEnd"/>
      <w:r w:rsidRPr="00D6317B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D6317B">
        <w:rPr>
          <w:rFonts w:ascii="TimesNewRomanPSMT" w:hAnsi="TimesNewRomanPSMT"/>
          <w:b/>
          <w:color w:val="000000"/>
          <w:lang w:eastAsia="en-US"/>
        </w:rPr>
        <w:t>војна</w:t>
      </w:r>
      <w:proofErr w:type="spellEnd"/>
      <w:r w:rsidRPr="00D6317B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D6317B">
        <w:rPr>
          <w:rFonts w:ascii="TimesNewRomanPSMT" w:hAnsi="TimesNewRomanPSMT"/>
          <w:b/>
          <w:color w:val="000000"/>
          <w:lang w:eastAsia="en-US"/>
        </w:rPr>
        <w:t>утврђења</w:t>
      </w:r>
      <w:proofErr w:type="spellEnd"/>
      <w:r w:rsidRPr="00D6317B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D6317B">
        <w:rPr>
          <w:rFonts w:ascii="TimesNewRomanPSMT" w:hAnsi="TimesNewRomanPSMT"/>
          <w:b/>
          <w:color w:val="000000"/>
          <w:lang w:eastAsia="en-US"/>
        </w:rPr>
        <w:t>Горње</w:t>
      </w:r>
      <w:proofErr w:type="spellEnd"/>
      <w:r w:rsidRPr="00D6317B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D6317B">
        <w:rPr>
          <w:rFonts w:ascii="TimesNewRomanPSMT" w:hAnsi="TimesNewRomanPSMT"/>
          <w:b/>
          <w:color w:val="000000"/>
          <w:lang w:eastAsia="en-US"/>
        </w:rPr>
        <w:t>Мезије</w:t>
      </w:r>
      <w:proofErr w:type="spellEnd"/>
      <w:r>
        <w:rPr>
          <w:rFonts w:ascii="TimesNewRomanPSMT" w:hAnsi="TimesNewRomanPSMT"/>
          <w:color w:val="000000"/>
          <w:lang w:val="sr-Cyrl-RS" w:eastAsia="en-US"/>
        </w:rPr>
        <w:t xml:space="preserve"> </w:t>
      </w:r>
      <w:r>
        <w:rPr>
          <w:rFonts w:ascii="TimesNewRomanPSMT" w:hAnsi="TimesNewRomanPSMT"/>
          <w:color w:val="000000"/>
          <w:lang w:val="sr-Cyrl-RS" w:eastAsia="en-US"/>
        </w:rPr>
        <w:t>(стр. 9-15)</w:t>
      </w:r>
      <w:r>
        <w:rPr>
          <w:rFonts w:ascii="TimesNewRomanPSMT" w:hAnsi="TimesNewRomanPSMT"/>
          <w:color w:val="000000"/>
          <w:lang w:val="sr-Cyrl-RS" w:eastAsia="en-US"/>
        </w:rPr>
        <w:t>.</w:t>
      </w:r>
      <w:proofErr w:type="gramEnd"/>
      <w:r>
        <w:rPr>
          <w:rFonts w:ascii="TimesNewRomanPSMT" w:hAnsi="TimesNewRomanPSMT"/>
          <w:color w:val="000000"/>
          <w:lang w:val="sr-Cyrl-RS" w:eastAsia="en-US"/>
        </w:rPr>
        <w:t xml:space="preserve"> </w:t>
      </w:r>
      <w:r>
        <w:rPr>
          <w:rFonts w:ascii="TimesNewRomanPSMT" w:hAnsi="TimesNewRomanPSMT"/>
          <w:color w:val="000000"/>
          <w:u w:val="single"/>
          <w:lang w:val="sr-Cyrl-RS" w:eastAsia="en-US"/>
        </w:rPr>
        <w:t>У</w:t>
      </w:r>
      <w:r>
        <w:rPr>
          <w:rFonts w:ascii="TimesNewRomanPSMT" w:hAnsi="TimesNewRomanPSMT"/>
          <w:color w:val="000000"/>
          <w:lang w:val="sr-Cyrl-RS" w:eastAsia="en-US"/>
        </w:rPr>
        <w:t xml:space="preserve"> овом поглављу разматрана су римска утврђења дуж дунавског лимеса (од Сингидунума низводно)</w:t>
      </w:r>
      <w:r w:rsidR="00F608D2">
        <w:rPr>
          <w:rFonts w:ascii="TimesNewRomanPSMT" w:hAnsi="TimesNewRomanPSMT"/>
          <w:color w:val="000000"/>
          <w:lang w:val="sr-Cyrl-RS" w:eastAsia="en-US"/>
        </w:rPr>
        <w:t xml:space="preserve"> као и поједина војна упоришта у унутрашњости провинцијске територије која су контролисала главне путне правце и рударске центре.</w:t>
      </w:r>
    </w:p>
    <w:p w:rsidR="0060210E" w:rsidRDefault="0060210E" w:rsidP="0024564E">
      <w:pPr>
        <w:spacing w:line="360" w:lineRule="auto"/>
        <w:jc w:val="both"/>
        <w:rPr>
          <w:rFonts w:ascii="TimesNewRomanPSMT" w:hAnsi="TimesNewRomanPSMT"/>
          <w:color w:val="000000"/>
          <w:lang w:val="sr-Cyrl-RS" w:eastAsia="en-US"/>
        </w:rPr>
      </w:pPr>
      <w:r>
        <w:rPr>
          <w:lang w:val="sr-Cyrl-RS"/>
        </w:rPr>
        <w:t xml:space="preserve">6. </w:t>
      </w:r>
      <w:proofErr w:type="spellStart"/>
      <w:proofErr w:type="gramStart"/>
      <w:r w:rsidRPr="0060210E">
        <w:rPr>
          <w:rFonts w:ascii="TimesNewRomanPSMT" w:hAnsi="TimesNewRomanPSMT"/>
          <w:b/>
          <w:color w:val="000000"/>
          <w:lang w:eastAsia="en-US"/>
        </w:rPr>
        <w:t>Налази</w:t>
      </w:r>
      <w:proofErr w:type="spellEnd"/>
      <w:r w:rsidRPr="0060210E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60210E">
        <w:rPr>
          <w:rFonts w:ascii="TimesNewRomanPSMT" w:hAnsi="TimesNewRomanPSMT"/>
          <w:b/>
          <w:color w:val="000000"/>
          <w:lang w:eastAsia="en-US"/>
        </w:rPr>
        <w:t>наоружања</w:t>
      </w:r>
      <w:proofErr w:type="spellEnd"/>
      <w:r w:rsidRPr="0060210E">
        <w:rPr>
          <w:rFonts w:ascii="TimesNewRomanPSMT" w:hAnsi="TimesNewRomanPSMT"/>
          <w:b/>
          <w:color w:val="000000"/>
          <w:lang w:eastAsia="en-US"/>
        </w:rPr>
        <w:t xml:space="preserve"> и </w:t>
      </w:r>
      <w:proofErr w:type="spellStart"/>
      <w:r w:rsidRPr="0060210E">
        <w:rPr>
          <w:rFonts w:ascii="TimesNewRomanPSMT" w:hAnsi="TimesNewRomanPSMT"/>
          <w:b/>
          <w:color w:val="000000"/>
          <w:lang w:eastAsia="en-US"/>
        </w:rPr>
        <w:t>војне</w:t>
      </w:r>
      <w:proofErr w:type="spellEnd"/>
      <w:r w:rsidRPr="0060210E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60210E">
        <w:rPr>
          <w:rFonts w:ascii="TimesNewRomanPSMT" w:hAnsi="TimesNewRomanPSMT"/>
          <w:b/>
          <w:color w:val="000000"/>
          <w:lang w:eastAsia="en-US"/>
        </w:rPr>
        <w:t>опреме</w:t>
      </w:r>
      <w:proofErr w:type="spellEnd"/>
      <w:r w:rsidRPr="0060210E">
        <w:rPr>
          <w:rFonts w:ascii="TimesNewRomanPSMT" w:hAnsi="TimesNewRomanPSMT"/>
          <w:b/>
          <w:color w:val="000000"/>
          <w:lang w:eastAsia="en-US"/>
        </w:rPr>
        <w:t xml:space="preserve"> у </w:t>
      </w:r>
      <w:proofErr w:type="spellStart"/>
      <w:r w:rsidRPr="0060210E">
        <w:rPr>
          <w:rFonts w:ascii="TimesNewRomanPSMT" w:hAnsi="TimesNewRomanPSMT"/>
          <w:b/>
          <w:color w:val="000000"/>
          <w:lang w:eastAsia="en-US"/>
        </w:rPr>
        <w:t>горњомезијским</w:t>
      </w:r>
      <w:proofErr w:type="spellEnd"/>
      <w:r w:rsidRPr="0060210E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60210E">
        <w:rPr>
          <w:rFonts w:ascii="TimesNewRomanPSMT" w:hAnsi="TimesNewRomanPSMT"/>
          <w:b/>
          <w:color w:val="000000"/>
          <w:lang w:eastAsia="en-US"/>
        </w:rPr>
        <w:t>утврђењима</w:t>
      </w:r>
      <w:proofErr w:type="spellEnd"/>
      <w:r>
        <w:rPr>
          <w:rFonts w:ascii="TimesNewRomanPSMT" w:hAnsi="TimesNewRomanPSMT"/>
          <w:color w:val="000000"/>
          <w:lang w:val="sr-Cyrl-RS" w:eastAsia="en-US"/>
        </w:rPr>
        <w:t xml:space="preserve"> (стр. 61-74).</w:t>
      </w:r>
      <w:proofErr w:type="gramEnd"/>
      <w:r>
        <w:rPr>
          <w:rFonts w:ascii="TimesNewRomanPSMT" w:hAnsi="TimesNewRomanPSMT"/>
          <w:color w:val="000000"/>
          <w:lang w:val="sr-Cyrl-RS" w:eastAsia="en-US"/>
        </w:rPr>
        <w:t xml:space="preserve"> У овом поглављу аутор се осврнуо на публиковане налазе наоружања и војне опреме (пешадијских, коњичких и стрељачких јединица) који су до сада констатовани на територији Горње Мезије. Посебна пажња посвећена је натписима на римском наоружању као и пракси остављања наоружања и војне опреме у гробовима аутохтоне популације и припадника римске војске.</w:t>
      </w:r>
    </w:p>
    <w:p w:rsidR="0060210E" w:rsidRPr="0060210E" w:rsidRDefault="0060210E" w:rsidP="0024564E">
      <w:pPr>
        <w:spacing w:line="360" w:lineRule="auto"/>
        <w:jc w:val="both"/>
        <w:rPr>
          <w:lang w:val="sr-Cyrl-RS"/>
        </w:rPr>
      </w:pPr>
      <w:r>
        <w:rPr>
          <w:rFonts w:ascii="TimesNewRomanPSMT" w:hAnsi="TimesNewRomanPSMT"/>
          <w:color w:val="000000"/>
          <w:lang w:val="sr-Cyrl-RS" w:eastAsia="en-US"/>
        </w:rPr>
        <w:t>7</w:t>
      </w:r>
      <w:r w:rsidR="00EA41FF">
        <w:rPr>
          <w:rFonts w:ascii="TimesNewRomanPSMT" w:hAnsi="TimesNewRomanPSMT"/>
          <w:color w:val="000000"/>
          <w:lang w:val="sr-Cyrl-RS" w:eastAsia="en-US"/>
        </w:rPr>
        <w:t>-</w:t>
      </w:r>
      <w:r w:rsidR="00EA41FF" w:rsidRPr="00EA41FF">
        <w:rPr>
          <w:rFonts w:ascii="TimesNewRomanPSMT" w:hAnsi="TimesNewRomanPSMT"/>
          <w:color w:val="000000"/>
          <w:lang w:val="sr-Cyrl-RS" w:eastAsia="en-US"/>
        </w:rPr>
        <w:t>9.</w:t>
      </w:r>
      <w:r w:rsidR="00EA41FF">
        <w:rPr>
          <w:rFonts w:ascii="TimesNewRomanPSMT" w:hAnsi="TimesNewRomanPSMT"/>
          <w:color w:val="000000"/>
          <w:lang w:val="sr-Cyrl-RS" w:eastAsia="en-US"/>
        </w:rPr>
        <w:t xml:space="preserve"> Наредна три поглавља </w:t>
      </w:r>
      <w:r w:rsidR="006D64CB">
        <w:rPr>
          <w:rFonts w:ascii="TimesNewRomanPSMT" w:hAnsi="TimesNewRomanPSMT"/>
          <w:color w:val="000000"/>
          <w:lang w:val="sr-Cyrl-RS" w:eastAsia="en-US"/>
        </w:rPr>
        <w:t>(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Процес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регрутације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у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римској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војсци</w:t>
      </w:r>
      <w:proofErr w:type="spellEnd"/>
      <w:r w:rsidR="00EA41FF" w:rsidRPr="00EA41FF">
        <w:rPr>
          <w:rFonts w:ascii="TimesNewRomanPSMT" w:hAnsi="TimesNewRomanPSMT"/>
          <w:color w:val="000000"/>
          <w:lang w:val="sr-Cyrl-RS" w:eastAsia="en-US"/>
        </w:rPr>
        <w:t>,</w:t>
      </w:r>
      <w:r w:rsidR="00EA41FF" w:rsidRPr="00EA41FF">
        <w:rPr>
          <w:rFonts w:ascii="TimesNewRomanPSMT" w:hAnsi="TimesNewRomanPSMT"/>
          <w:b/>
          <w:color w:val="000000"/>
          <w:lang w:val="sr-Cyrl-RS"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Регрутовање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аутохтоног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становништва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на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простору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провинције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Горње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Мезиј</w:t>
      </w:r>
      <w:proofErr w:type="spellEnd"/>
      <w:r w:rsidR="00EA41FF" w:rsidRPr="00EA41FF">
        <w:rPr>
          <w:rFonts w:ascii="TimesNewRomanPSMT" w:hAnsi="TimesNewRomanPSMT"/>
          <w:b/>
          <w:color w:val="000000"/>
          <w:lang w:val="sr-Cyrl-RS" w:eastAsia="en-US"/>
        </w:rPr>
        <w:t>е</w:t>
      </w:r>
      <w:r w:rsidR="00EA41FF" w:rsidRPr="00EA41FF">
        <w:rPr>
          <w:rFonts w:ascii="TimesNewRomanPSMT" w:hAnsi="TimesNewRomanPSMT"/>
          <w:color w:val="000000"/>
          <w:lang w:val="sr-Cyrl-RS" w:eastAsia="en-US"/>
        </w:rPr>
        <w:t>,</w:t>
      </w:r>
      <w:r w:rsidR="00EA41FF" w:rsidRPr="00EA41FF">
        <w:rPr>
          <w:rFonts w:ascii="TimesNewRomanPSMT" w:hAnsi="TimesNewRomanPSMT"/>
          <w:b/>
          <w:color w:val="000000"/>
          <w:lang w:val="sr-Cyrl-RS"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Разбојници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у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служби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римске</w:t>
      </w:r>
      <w:proofErr w:type="spellEnd"/>
      <w:r w:rsidR="00EA41FF"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="00EA41FF" w:rsidRPr="00EA41FF">
        <w:rPr>
          <w:rFonts w:ascii="TimesNewRomanPSMT" w:hAnsi="TimesNewRomanPSMT"/>
          <w:b/>
          <w:color w:val="000000"/>
          <w:lang w:eastAsia="en-US"/>
        </w:rPr>
        <w:t>војске</w:t>
      </w:r>
      <w:proofErr w:type="spellEnd"/>
      <w:r w:rsidR="00EA41FF" w:rsidRPr="00EA41FF">
        <w:rPr>
          <w:rFonts w:ascii="TimesNewRomanPSMT" w:hAnsi="TimesNewRomanPSMT"/>
          <w:b/>
          <w:color w:val="000000"/>
          <w:lang w:val="sr-Cyrl-RS" w:eastAsia="en-US"/>
        </w:rPr>
        <w:t xml:space="preserve"> </w:t>
      </w:r>
      <w:r w:rsidR="006D64CB">
        <w:rPr>
          <w:rFonts w:ascii="TimesNewRomanPSMT" w:hAnsi="TimesNewRomanPSMT"/>
          <w:color w:val="000000"/>
          <w:lang w:val="sr-Cyrl-RS" w:eastAsia="en-US"/>
        </w:rPr>
        <w:t>стр</w:t>
      </w:r>
      <w:r w:rsidR="00EA41FF">
        <w:rPr>
          <w:rFonts w:ascii="TimesNewRomanPSMT" w:hAnsi="TimesNewRomanPSMT"/>
          <w:color w:val="000000"/>
          <w:lang w:val="sr-Cyrl-RS" w:eastAsia="en-US"/>
        </w:rPr>
        <w:t xml:space="preserve">.75-86) посвећена су питањима регрутације а посебно новачења </w:t>
      </w:r>
      <w:r w:rsidR="00EA41FF">
        <w:rPr>
          <w:rFonts w:ascii="TimesNewRomanPSMT" w:hAnsi="TimesNewRomanPSMT"/>
          <w:color w:val="000000"/>
          <w:lang w:val="sr-Cyrl-RS" w:eastAsia="en-US"/>
        </w:rPr>
        <w:lastRenderedPageBreak/>
        <w:t>римског провинцијалног становноштва у редове римских помоћних одреда као и решавању статуса локалних латрона, односно, њиховом ангажовању за војне потребе.</w:t>
      </w:r>
    </w:p>
    <w:p w:rsidR="00EA41FF" w:rsidRDefault="00EA41FF" w:rsidP="0024564E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10-12. </w:t>
      </w:r>
      <w:r>
        <w:rPr>
          <w:lang w:val="sr-Cyrl-CS"/>
        </w:rPr>
        <w:t>(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Насељавање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ауксилијарних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ветерана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у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Горњој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Мезији</w:t>
      </w:r>
      <w:proofErr w:type="spellEnd"/>
      <w:r w:rsidRPr="00EA41FF">
        <w:rPr>
          <w:rFonts w:ascii="TimesNewRomanPSMT" w:hAnsi="TimesNewRomanPSMT"/>
          <w:color w:val="000000"/>
          <w:lang w:val="sr-Cyrl-RS" w:eastAsia="en-US"/>
        </w:rPr>
        <w:t>,</w:t>
      </w:r>
      <w:r w:rsidRPr="00EA41FF">
        <w:rPr>
          <w:rFonts w:ascii="TimesNewRomanPSMT" w:hAnsi="TimesNewRomanPSMT"/>
          <w:b/>
          <w:color w:val="000000"/>
          <w:lang w:val="sr-Cyrl-RS" w:eastAsia="en-US"/>
        </w:rPr>
        <w:t xml:space="preserve"> </w:t>
      </w:r>
      <w:r w:rsidRPr="00EA41FF">
        <w:rPr>
          <w:rFonts w:ascii="TimesNewRomanPSMT" w:hAnsi="TimesNewRomanPSMT"/>
          <w:b/>
          <w:color w:val="000000"/>
          <w:lang w:eastAsia="en-US"/>
        </w:rPr>
        <w:t xml:space="preserve">О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браковима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римских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војника</w:t>
      </w:r>
      <w:proofErr w:type="spellEnd"/>
      <w:r w:rsidRPr="00EA41FF">
        <w:rPr>
          <w:rFonts w:ascii="TimesNewRomanPSMT" w:hAnsi="TimesNewRomanPSMT"/>
          <w:color w:val="000000"/>
          <w:lang w:val="sr-Cyrl-RS" w:eastAsia="en-US"/>
        </w:rPr>
        <w:t>,</w:t>
      </w:r>
      <w:r w:rsidRPr="00EA41FF">
        <w:rPr>
          <w:rFonts w:ascii="TimesNewRomanPSMT" w:hAnsi="TimesNewRomanPSMT"/>
          <w:b/>
          <w:color w:val="000000"/>
          <w:lang w:val="sr-Cyrl-RS"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Жене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ауксилијарних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војника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на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тлу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Горње</w:t>
      </w:r>
      <w:proofErr w:type="spellEnd"/>
      <w:r w:rsidRPr="00EA41FF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1FF">
        <w:rPr>
          <w:rFonts w:ascii="TimesNewRomanPSMT" w:hAnsi="TimesNewRomanPSMT"/>
          <w:b/>
          <w:color w:val="000000"/>
          <w:lang w:eastAsia="en-US"/>
        </w:rPr>
        <w:t>Мезије</w:t>
      </w:r>
      <w:proofErr w:type="spellEnd"/>
      <w:r>
        <w:rPr>
          <w:rFonts w:ascii="TimesNewRomanPSMT" w:hAnsi="TimesNewRomanPSMT"/>
          <w:color w:val="000000"/>
          <w:lang w:val="sr-Cyrl-RS" w:eastAsia="en-US"/>
        </w:rPr>
        <w:t xml:space="preserve"> </w:t>
      </w:r>
      <w:r>
        <w:rPr>
          <w:lang w:val="sr-Cyrl-CS"/>
        </w:rPr>
        <w:t xml:space="preserve"> </w:t>
      </w:r>
      <w:r>
        <w:rPr>
          <w:lang w:val="sr-Cyrl-CS"/>
        </w:rPr>
        <w:t xml:space="preserve">стр. </w:t>
      </w:r>
      <w:r>
        <w:rPr>
          <w:lang w:val="sr-Cyrl-CS"/>
        </w:rPr>
        <w:t>86</w:t>
      </w:r>
      <w:r>
        <w:rPr>
          <w:lang w:val="sr-Cyrl-CS"/>
        </w:rPr>
        <w:t>-</w:t>
      </w:r>
      <w:r>
        <w:rPr>
          <w:lang w:val="sr-Cyrl-CS"/>
        </w:rPr>
        <w:t>94</w:t>
      </w:r>
      <w:r>
        <w:rPr>
          <w:lang w:val="sr-Cyrl-CS"/>
        </w:rPr>
        <w:t>).</w:t>
      </w:r>
      <w:r>
        <w:rPr>
          <w:lang w:val="sr-Cyrl-CS"/>
        </w:rPr>
        <w:t xml:space="preserve"> Друштвени положај ветерана-припадника помоћних одреда и њиховог трајног насељавања представља предмет нарочитог интересовања кандидата</w:t>
      </w:r>
      <w:r w:rsidR="00EA47E4">
        <w:rPr>
          <w:lang w:val="sr-Cyrl-CS"/>
        </w:rPr>
        <w:t>.</w:t>
      </w:r>
      <w:r>
        <w:rPr>
          <w:lang w:val="sr-Cyrl-CS"/>
        </w:rPr>
        <w:t xml:space="preserve">  </w:t>
      </w:r>
      <w:r w:rsidR="00EA47E4">
        <w:rPr>
          <w:lang w:val="sr-Cyrl-CS"/>
        </w:rPr>
        <w:t>Овде је посебна пажња посвећена породичном</w:t>
      </w:r>
      <w:r>
        <w:rPr>
          <w:lang w:val="sr-Cyrl-CS"/>
        </w:rPr>
        <w:t xml:space="preserve"> статус</w:t>
      </w:r>
      <w:r w:rsidR="00EA47E4">
        <w:rPr>
          <w:lang w:val="sr-Cyrl-CS"/>
        </w:rPr>
        <w:t>у</w:t>
      </w:r>
      <w:r>
        <w:rPr>
          <w:lang w:val="sr-Cyrl-CS"/>
        </w:rPr>
        <w:t xml:space="preserve"> војника, њихових супруга и</w:t>
      </w:r>
      <w:r w:rsidR="00EA47E4">
        <w:rPr>
          <w:lang w:val="sr-Cyrl-CS"/>
        </w:rPr>
        <w:t xml:space="preserve"> деце.</w:t>
      </w:r>
      <w:r>
        <w:rPr>
          <w:lang w:val="sr-Cyrl-CS"/>
        </w:rPr>
        <w:t xml:space="preserve"> </w:t>
      </w:r>
    </w:p>
    <w:p w:rsidR="008549FB" w:rsidRDefault="008549FB" w:rsidP="00EA47E4">
      <w:pPr>
        <w:spacing w:line="360" w:lineRule="auto"/>
        <w:jc w:val="both"/>
        <w:rPr>
          <w:lang w:val="sr-Cyrl-CS"/>
        </w:rPr>
      </w:pPr>
    </w:p>
    <w:p w:rsidR="00EA47E4" w:rsidRDefault="00EA47E4" w:rsidP="00EA47E4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13-15</w:t>
      </w:r>
      <w:r w:rsidR="00F426B9">
        <w:rPr>
          <w:lang w:val="sr-Cyrl-CS"/>
        </w:rPr>
        <w:t xml:space="preserve">. </w:t>
      </w:r>
      <w:r>
        <w:rPr>
          <w:rFonts w:ascii="TimesNewRomanPSMT" w:hAnsi="TimesNewRomanPSMT"/>
          <w:color w:val="000000"/>
          <w:lang w:val="sr-Cyrl-RS" w:eastAsia="en-US"/>
        </w:rPr>
        <w:t xml:space="preserve">Следећа три поглавља баве се питањима </w:t>
      </w:r>
      <w:proofErr w:type="spellStart"/>
      <w:r>
        <w:rPr>
          <w:rFonts w:ascii="TimesNewRomanPSMT" w:hAnsi="TimesNewRomanPSMT"/>
          <w:color w:val="000000"/>
          <w:lang w:eastAsia="en-US"/>
        </w:rPr>
        <w:t>медицин</w:t>
      </w:r>
      <w:proofErr w:type="spellEnd"/>
      <w:r>
        <w:rPr>
          <w:rFonts w:ascii="TimesNewRomanPSMT" w:hAnsi="TimesNewRomanPSMT"/>
          <w:color w:val="000000"/>
          <w:lang w:val="sr-Cyrl-RS" w:eastAsia="en-US"/>
        </w:rPr>
        <w:t>ске заштите војника на наведеној територији</w:t>
      </w:r>
      <w:r w:rsidR="00F426B9">
        <w:rPr>
          <w:lang w:val="sr-Cyrl-CS"/>
        </w:rPr>
        <w:t xml:space="preserve"> (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Римска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војна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медицина</w:t>
      </w:r>
      <w:proofErr w:type="spellEnd"/>
      <w:r w:rsidRPr="00EA47E4">
        <w:rPr>
          <w:rFonts w:ascii="TimesNewRomanPSMT" w:hAnsi="TimesNewRomanPSMT"/>
          <w:color w:val="000000"/>
          <w:lang w:val="sr-Cyrl-RS" w:eastAsia="en-US"/>
        </w:rPr>
        <w:t>,</w:t>
      </w:r>
      <w:r w:rsidRPr="00EA47E4">
        <w:rPr>
          <w:rFonts w:ascii="TimesNewRomanPSMT" w:hAnsi="TimesNewRomanPSMT"/>
          <w:b/>
          <w:color w:val="000000"/>
          <w:lang w:val="sr-Cyrl-RS"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Римски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војни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лекари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у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ауксилијарним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одредима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на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простору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Горње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Мезије</w:t>
      </w:r>
      <w:proofErr w:type="spellEnd"/>
      <w:r w:rsidRPr="00EA47E4">
        <w:rPr>
          <w:rFonts w:ascii="TimesNewRomanPSMT" w:hAnsi="TimesNewRomanPSMT"/>
          <w:color w:val="000000"/>
          <w:lang w:val="sr-Cyrl-RS" w:eastAsia="en-US"/>
        </w:rPr>
        <w:t>,</w:t>
      </w:r>
      <w:r w:rsidRPr="00EA47E4">
        <w:rPr>
          <w:rFonts w:ascii="TimesNewRomanPSMT" w:hAnsi="TimesNewRomanPSMT"/>
          <w:b/>
          <w:color w:val="000000"/>
          <w:lang w:val="sr-Cyrl-RS"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Римска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војна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болница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на</w:t>
      </w:r>
      <w:proofErr w:type="spellEnd"/>
      <w:r w:rsidRPr="00EA47E4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EA47E4">
        <w:rPr>
          <w:rFonts w:ascii="TimesNewRomanPSMT" w:hAnsi="TimesNewRomanPSMT"/>
          <w:b/>
          <w:color w:val="000000"/>
          <w:lang w:eastAsia="en-US"/>
        </w:rPr>
        <w:t>Космају</w:t>
      </w:r>
      <w:proofErr w:type="spellEnd"/>
      <w:r>
        <w:rPr>
          <w:rFonts w:ascii="TimesNewRomanPSMT" w:hAnsi="TimesNewRomanPSMT"/>
          <w:color w:val="000000"/>
          <w:lang w:val="sr-Cyrl-RS" w:eastAsia="en-US"/>
        </w:rPr>
        <w:t xml:space="preserve"> </w:t>
      </w:r>
      <w:r>
        <w:rPr>
          <w:lang w:val="sr-Cyrl-CS"/>
        </w:rPr>
        <w:t xml:space="preserve"> </w:t>
      </w:r>
      <w:r w:rsidR="00F426B9">
        <w:rPr>
          <w:lang w:val="sr-Cyrl-CS"/>
        </w:rPr>
        <w:t>стр.</w:t>
      </w:r>
      <w:r>
        <w:rPr>
          <w:lang w:val="sr-Cyrl-CS"/>
        </w:rPr>
        <w:t xml:space="preserve"> 95</w:t>
      </w:r>
      <w:r w:rsidR="00F426B9">
        <w:rPr>
          <w:lang w:val="sr-Cyrl-CS"/>
        </w:rPr>
        <w:t>-</w:t>
      </w:r>
      <w:r>
        <w:rPr>
          <w:lang w:val="sr-Cyrl-CS"/>
        </w:rPr>
        <w:t>99). На овом месту</w:t>
      </w:r>
      <w:r w:rsidR="00F426B9">
        <w:rPr>
          <w:lang w:val="sr-Cyrl-CS"/>
        </w:rPr>
        <w:t xml:space="preserve"> </w:t>
      </w:r>
      <w:r>
        <w:rPr>
          <w:lang w:val="sr-Cyrl-CS"/>
        </w:rPr>
        <w:t>кандидат је анализирао</w:t>
      </w:r>
      <w:r w:rsidR="00F426B9">
        <w:rPr>
          <w:lang w:val="sr-Cyrl-CS"/>
        </w:rPr>
        <w:t xml:space="preserve"> </w:t>
      </w:r>
      <w:r>
        <w:rPr>
          <w:lang w:val="sr-Cyrl-CS"/>
        </w:rPr>
        <w:t xml:space="preserve">положај војних лекара, </w:t>
      </w:r>
      <w:r>
        <w:rPr>
          <w:lang w:val="sr-Cyrl-RS"/>
        </w:rPr>
        <w:t>налазе медицинских инструмената и епиграфских споменика који представљају посвете ијатричким божанствима и помен лекара, односно болница у војном контексту</w:t>
      </w:r>
      <w:r w:rsidR="00F426B9">
        <w:rPr>
          <w:lang w:val="la-Latn"/>
        </w:rPr>
        <w:t>.</w:t>
      </w:r>
      <w:r w:rsidRPr="00EA47E4">
        <w:rPr>
          <w:lang w:val="sr-Cyrl-CS"/>
        </w:rPr>
        <w:t xml:space="preserve"> </w:t>
      </w:r>
    </w:p>
    <w:p w:rsidR="008549FB" w:rsidRDefault="008549FB" w:rsidP="00F426B9">
      <w:pPr>
        <w:spacing w:line="360" w:lineRule="auto"/>
        <w:jc w:val="both"/>
        <w:rPr>
          <w:lang w:val="sr-Cyrl-CS"/>
        </w:rPr>
      </w:pPr>
    </w:p>
    <w:p w:rsidR="00F426B9" w:rsidRDefault="00F240DA" w:rsidP="00F426B9">
      <w:pPr>
        <w:spacing w:line="360" w:lineRule="auto"/>
        <w:jc w:val="both"/>
        <w:rPr>
          <w:lang w:val="sr-Cyrl-RS"/>
        </w:rPr>
      </w:pPr>
      <w:r>
        <w:rPr>
          <w:lang w:val="sr-Cyrl-CS"/>
        </w:rPr>
        <w:t xml:space="preserve">16.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Религија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ауксилијарних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одреда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на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простору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Горње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Мезије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: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епиграфска</w:t>
      </w:r>
      <w:proofErr w:type="spellEnd"/>
      <w:r w:rsidRPr="00F240DA">
        <w:rPr>
          <w:rFonts w:ascii="TimesNewRomanPSMT" w:hAnsi="TimesNewRomanPSMT"/>
          <w:b/>
          <w:color w:val="000000"/>
          <w:lang w:eastAsia="en-US"/>
        </w:rPr>
        <w:t xml:space="preserve"> </w:t>
      </w:r>
      <w:proofErr w:type="spellStart"/>
      <w:r w:rsidRPr="00F240DA">
        <w:rPr>
          <w:rFonts w:ascii="TimesNewRomanPSMT" w:hAnsi="TimesNewRomanPSMT"/>
          <w:b/>
          <w:color w:val="000000"/>
          <w:lang w:eastAsia="en-US"/>
        </w:rPr>
        <w:t>сведочанства</w:t>
      </w:r>
      <w:proofErr w:type="spellEnd"/>
      <w:r>
        <w:rPr>
          <w:lang w:val="sr-Cyrl-CS"/>
        </w:rPr>
        <w:t xml:space="preserve"> </w:t>
      </w:r>
      <w:r>
        <w:rPr>
          <w:lang w:val="sr-Cyrl-CS"/>
        </w:rPr>
        <w:t>(стр.</w:t>
      </w:r>
      <w:r>
        <w:rPr>
          <w:lang w:val="sr-Cyrl-CS"/>
        </w:rPr>
        <w:t>100</w:t>
      </w:r>
      <w:r>
        <w:rPr>
          <w:lang w:val="sr-Cyrl-CS"/>
        </w:rPr>
        <w:t>-</w:t>
      </w:r>
      <w:r>
        <w:rPr>
          <w:lang w:val="sr-Cyrl-CS"/>
        </w:rPr>
        <w:t>106</w:t>
      </w:r>
      <w:r>
        <w:rPr>
          <w:lang w:val="sr-Cyrl-CS"/>
        </w:rPr>
        <w:t>)</w:t>
      </w:r>
      <w:r>
        <w:rPr>
          <w:lang w:val="sr-Cyrl-CS"/>
        </w:rPr>
        <w:t>.</w:t>
      </w:r>
      <w:r>
        <w:rPr>
          <w:lang w:val="sr-Cyrl-CS"/>
        </w:rPr>
        <w:t xml:space="preserve"> </w:t>
      </w:r>
      <w:r w:rsidR="00EA47E4">
        <w:rPr>
          <w:lang w:val="sr-Cyrl-CS"/>
        </w:rPr>
        <w:t xml:space="preserve">У овом </w:t>
      </w:r>
      <w:r>
        <w:rPr>
          <w:lang w:val="sr-Cyrl-CS"/>
        </w:rPr>
        <w:t>поглављу идентификовани</w:t>
      </w:r>
      <w:r w:rsidR="00EA47E4">
        <w:rPr>
          <w:lang w:val="sr-Cyrl-CS"/>
        </w:rPr>
        <w:t xml:space="preserve"> су </w:t>
      </w:r>
      <w:r>
        <w:rPr>
          <w:lang w:val="sr-Cyrl-CS"/>
        </w:rPr>
        <w:t xml:space="preserve">култови појединих божанстава ( Јупитер, Јупитер Долихен, Марс, </w:t>
      </w:r>
      <w:r>
        <w:rPr>
          <w:lang w:val="sr-Cyrl-CS"/>
        </w:rPr>
        <w:t>Херакле,</w:t>
      </w:r>
      <w:r>
        <w:rPr>
          <w:lang w:val="sr-Cyrl-CS"/>
        </w:rPr>
        <w:t xml:space="preserve"> Дијана....)</w:t>
      </w:r>
      <w:r>
        <w:rPr>
          <w:lang w:val="sr-Cyrl-CS"/>
        </w:rPr>
        <w:t xml:space="preserve"> </w:t>
      </w:r>
      <w:r>
        <w:rPr>
          <w:lang w:val="sr-Cyrl-CS"/>
        </w:rPr>
        <w:t>чије посвете су откривене у местима боравка римских помоћних одреда која су посебно била поштована међу припадницима помоћних трупа. Нарочита пажња посвећена је механизмима ширења и значаја култа</w:t>
      </w:r>
      <w:r w:rsidR="00EA47E4">
        <w:rPr>
          <w:webHidden/>
          <w:lang w:val="sr-Cyrl-RS"/>
        </w:rPr>
        <w:t xml:space="preserve"> </w:t>
      </w:r>
      <w:r>
        <w:rPr>
          <w:webHidden/>
          <w:lang w:val="sr-Cyrl-RS"/>
        </w:rPr>
        <w:t>Јупитера Долихена чије се посвете или култне представе често јављају у местима војног присуства на тлу Горње Мезије.</w:t>
      </w:r>
      <w:r w:rsidR="00EA47E4">
        <w:rPr>
          <w:webHidden/>
          <w:lang w:val="sr-Cyrl-RS"/>
        </w:rPr>
        <w:t xml:space="preserve"> </w:t>
      </w:r>
    </w:p>
    <w:p w:rsidR="00F426B9" w:rsidRDefault="00F426B9" w:rsidP="00F426B9">
      <w:pPr>
        <w:spacing w:line="360" w:lineRule="auto"/>
        <w:jc w:val="both"/>
        <w:rPr>
          <w:lang w:val="sr-Cyrl-RS"/>
        </w:rPr>
      </w:pPr>
      <w:r>
        <w:rPr>
          <w:lang w:val="sr-Cyrl-CS"/>
        </w:rPr>
        <w:t xml:space="preserve">5. </w:t>
      </w:r>
      <w:r>
        <w:rPr>
          <w:b/>
          <w:lang w:val="sr-Cyrl-CS"/>
        </w:rPr>
        <w:t>Закључна разматрања</w:t>
      </w:r>
      <w:r>
        <w:rPr>
          <w:lang w:val="sr-Cyrl-CS"/>
        </w:rPr>
        <w:t xml:space="preserve"> (стр.</w:t>
      </w:r>
      <w:r w:rsidR="00237C07">
        <w:rPr>
          <w:lang w:val="sr-Cyrl-CS"/>
        </w:rPr>
        <w:t>106</w:t>
      </w:r>
      <w:r>
        <w:rPr>
          <w:lang w:val="sr-Cyrl-CS"/>
        </w:rPr>
        <w:t>-</w:t>
      </w:r>
      <w:r w:rsidR="00237C07">
        <w:rPr>
          <w:lang w:val="sr-Cyrl-CS"/>
        </w:rPr>
        <w:t>114</w:t>
      </w:r>
      <w:r>
        <w:rPr>
          <w:lang w:val="sr-Cyrl-CS"/>
        </w:rPr>
        <w:t xml:space="preserve">) У завршном поглављу кандидат је резимирао резултате својих истраживања са посебним освртом на </w:t>
      </w:r>
      <w:r>
        <w:rPr>
          <w:lang w:val="la-Latn"/>
        </w:rPr>
        <w:t>период</w:t>
      </w:r>
      <w:r>
        <w:rPr>
          <w:lang w:val="sr-Latn-RS"/>
        </w:rPr>
        <w:t xml:space="preserve"> </w:t>
      </w:r>
    </w:p>
    <w:p w:rsidR="00F426B9" w:rsidRDefault="00F426B9" w:rsidP="00F426B9">
      <w:pPr>
        <w:tabs>
          <w:tab w:val="num" w:pos="0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6. </w:t>
      </w:r>
      <w:r>
        <w:rPr>
          <w:b/>
          <w:lang w:val="sr-Cyrl-CS"/>
        </w:rPr>
        <w:t>Библиографија</w:t>
      </w:r>
      <w:r>
        <w:rPr>
          <w:lang w:val="sr-Cyrl-CS"/>
        </w:rPr>
        <w:t xml:space="preserve"> (стр. </w:t>
      </w:r>
      <w:r w:rsidR="00237C07">
        <w:rPr>
          <w:lang w:val="sr-Cyrl-CS"/>
        </w:rPr>
        <w:t>115</w:t>
      </w:r>
      <w:r>
        <w:rPr>
          <w:lang w:val="sr-Cyrl-CS"/>
        </w:rPr>
        <w:t>-</w:t>
      </w:r>
      <w:r w:rsidR="00237C07">
        <w:rPr>
          <w:lang w:val="sr-Cyrl-CS"/>
        </w:rPr>
        <w:t>135</w:t>
      </w:r>
      <w:r>
        <w:rPr>
          <w:lang w:val="sr-Cyrl-CS"/>
        </w:rPr>
        <w:t xml:space="preserve">). </w:t>
      </w:r>
    </w:p>
    <w:p w:rsidR="00F426B9" w:rsidRDefault="00F426B9" w:rsidP="00F426B9">
      <w:pPr>
        <w:tabs>
          <w:tab w:val="num" w:pos="0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7. </w:t>
      </w:r>
      <w:r w:rsidR="00237C07">
        <w:rPr>
          <w:b/>
          <w:lang w:val="sr-Cyrl-RS"/>
        </w:rPr>
        <w:t>Илустрације</w:t>
      </w:r>
      <w:r w:rsidR="00237C07">
        <w:rPr>
          <w:lang w:val="sr-Cyrl-CS"/>
        </w:rPr>
        <w:t xml:space="preserve"> (Т </w:t>
      </w:r>
      <w:r w:rsidR="00132B5D">
        <w:rPr>
          <w:lang w:val="sr-Latn-RS"/>
        </w:rPr>
        <w:t>1</w:t>
      </w:r>
      <w:r>
        <w:rPr>
          <w:lang w:val="sr-Cyrl-CS"/>
        </w:rPr>
        <w:t xml:space="preserve"> -</w:t>
      </w:r>
      <w:r w:rsidR="00237C07">
        <w:rPr>
          <w:lang w:val="sr-Latn-RS"/>
        </w:rPr>
        <w:t xml:space="preserve"> </w:t>
      </w:r>
      <w:r w:rsidR="00132B5D">
        <w:rPr>
          <w:lang w:val="sr-Latn-RS"/>
        </w:rPr>
        <w:t>69</w:t>
      </w:r>
      <w:r>
        <w:rPr>
          <w:lang w:val="sr-Cyrl-CS"/>
        </w:rPr>
        <w:t xml:space="preserve">). </w:t>
      </w:r>
    </w:p>
    <w:p w:rsidR="00F426B9" w:rsidRPr="003F0891" w:rsidRDefault="00F426B9" w:rsidP="00F426B9">
      <w:pPr>
        <w:tabs>
          <w:tab w:val="num" w:pos="0"/>
        </w:tabs>
        <w:spacing w:line="360" w:lineRule="auto"/>
        <w:jc w:val="both"/>
        <w:rPr>
          <w:b/>
          <w:lang w:val="sr-Cyrl-RS"/>
        </w:rPr>
      </w:pPr>
    </w:p>
    <w:p w:rsidR="008549FB" w:rsidRDefault="008549FB" w:rsidP="008549FB">
      <w:pPr>
        <w:tabs>
          <w:tab w:val="num" w:pos="0"/>
        </w:tabs>
        <w:spacing w:line="360" w:lineRule="auto"/>
        <w:jc w:val="both"/>
        <w:rPr>
          <w:b/>
          <w:lang w:val="sr-Cyrl-CS"/>
        </w:rPr>
      </w:pPr>
      <w:r>
        <w:rPr>
          <w:b/>
          <w:lang w:val="sr-Cyrl-CS"/>
        </w:rPr>
        <w:t>5. Остварени резултати и научни допринос дисертације</w:t>
      </w:r>
      <w:r>
        <w:rPr>
          <w:b/>
          <w:lang w:val="ru-RU"/>
        </w:rPr>
        <w:t>:</w:t>
      </w:r>
      <w:r>
        <w:rPr>
          <w:i/>
          <w:lang w:val="sr-Cyrl-CS"/>
        </w:rPr>
        <w:tab/>
      </w:r>
    </w:p>
    <w:p w:rsidR="008549FB" w:rsidRDefault="008549FB" w:rsidP="008549FB">
      <w:pPr>
        <w:tabs>
          <w:tab w:val="num" w:pos="0"/>
        </w:tabs>
        <w:spacing w:line="360" w:lineRule="auto"/>
        <w:jc w:val="both"/>
        <w:rPr>
          <w:rFonts w:ascii="TimesNewRomanPSMT" w:hAnsi="TimesNewRomanPSMT"/>
          <w:color w:val="000000"/>
          <w:lang w:val="sr-Cyrl-RS"/>
        </w:rPr>
      </w:pPr>
      <w:r>
        <w:rPr>
          <w:lang w:val="sr-Cyrl-CS"/>
        </w:rPr>
        <w:t xml:space="preserve">Докторска дисертација </w:t>
      </w:r>
      <w:r>
        <w:rPr>
          <w:lang w:val="sr-Cyrl-RS"/>
        </w:rPr>
        <w:t>Милана Савића</w:t>
      </w:r>
      <w:r>
        <w:rPr>
          <w:lang w:val="sr-Cyrl-CS"/>
        </w:rPr>
        <w:t xml:space="preserve"> представља рад у коме су по први пут на једном месту сучељени резултати досадашњих истраживања</w:t>
      </w:r>
      <w:r>
        <w:t xml:space="preserve"> </w:t>
      </w:r>
      <w:r>
        <w:rPr>
          <w:lang w:val="sr-Cyrl-RS"/>
        </w:rPr>
        <w:t>која су се бавила помоћним одредима римске војске у Горњој Мезији</w:t>
      </w:r>
      <w:r>
        <w:rPr>
          <w:lang w:val="sr-Latn-RS"/>
        </w:rPr>
        <w:t>.</w:t>
      </w:r>
      <w:r>
        <w:rPr>
          <w:lang w:val="sr-Cyrl-CS"/>
        </w:rPr>
        <w:t xml:space="preserve">  </w:t>
      </w:r>
      <w:r>
        <w:rPr>
          <w:lang w:val="sr-Cyrl-RS"/>
        </w:rPr>
        <w:t xml:space="preserve">Ово се </w:t>
      </w:r>
      <w:r>
        <w:rPr>
          <w:lang w:val="sr-Cyrl-CS"/>
        </w:rPr>
        <w:t>пре свега односи на</w:t>
      </w:r>
      <w:r w:rsidRPr="00346495">
        <w:rPr>
          <w:rStyle w:val="fontstyle01"/>
        </w:rPr>
        <w:t xml:space="preserve"> </w:t>
      </w:r>
      <w:proofErr w:type="spellStart"/>
      <w:r>
        <w:rPr>
          <w:rStyle w:val="fontstyle01"/>
        </w:rPr>
        <w:t>време</w:t>
      </w:r>
      <w:proofErr w:type="spellEnd"/>
      <w:r>
        <w:rPr>
          <w:rStyle w:val="fontstyle01"/>
          <w:lang w:val="sr-Cyrl-RS"/>
        </w:rPr>
        <w:t xml:space="preserve"> од почетка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lastRenderedPageBreak/>
        <w:t>римског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освајања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формирања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ове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провинције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крају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старе</w:t>
      </w:r>
      <w:proofErr w:type="spellEnd"/>
      <w:r>
        <w:rPr>
          <w:rStyle w:val="fontstyle01"/>
          <w:lang w:val="sr-Cyrl-RS"/>
        </w:rPr>
        <w:t xml:space="preserve"> и 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почетк</w:t>
      </w:r>
      <w:proofErr w:type="spellEnd"/>
      <w:r>
        <w:rPr>
          <w:rStyle w:val="fontstyle01"/>
          <w:lang w:val="sr-Cyrl-RS"/>
        </w:rPr>
        <w:t>ом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нове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ере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па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све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краја</w:t>
      </w:r>
      <w:proofErr w:type="spellEnd"/>
      <w:r>
        <w:rPr>
          <w:rStyle w:val="fontstyle01"/>
        </w:rPr>
        <w:t xml:space="preserve"> 3. </w:t>
      </w:r>
      <w:r>
        <w:rPr>
          <w:rStyle w:val="fontstyle01"/>
          <w:lang w:val="sr-Cyrl-RS"/>
        </w:rPr>
        <w:t xml:space="preserve">и </w:t>
      </w:r>
      <w:proofErr w:type="spellStart"/>
      <w:r>
        <w:rPr>
          <w:rStyle w:val="fontstyle01"/>
        </w:rPr>
        <w:t>почетка</w:t>
      </w:r>
      <w:proofErr w:type="spellEnd"/>
      <w:r>
        <w:rPr>
          <w:rStyle w:val="fontstyle01"/>
        </w:rPr>
        <w:t xml:space="preserve"> 4. </w:t>
      </w:r>
      <w:proofErr w:type="spellStart"/>
      <w:proofErr w:type="gramStart"/>
      <w:r>
        <w:rPr>
          <w:rStyle w:val="fontstyle01"/>
        </w:rPr>
        <w:t>века</w:t>
      </w:r>
      <w:proofErr w:type="spellEnd"/>
      <w:proofErr w:type="gramEnd"/>
      <w:r>
        <w:rPr>
          <w:lang w:val="sr-Cyrl-RS"/>
        </w:rPr>
        <w:t xml:space="preserve">. </w:t>
      </w:r>
      <w:proofErr w:type="spellStart"/>
      <w:proofErr w:type="gramStart"/>
      <w:r>
        <w:rPr>
          <w:rStyle w:val="fontstyle01"/>
        </w:rPr>
        <w:t>Најраније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присуство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ауксилијарних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кохорти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потврђено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је</w:t>
      </w:r>
      <w:proofErr w:type="spellEnd"/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>у ретким поменима у</w:t>
      </w:r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>историјским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изворима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као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епиграфским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споменицима</w:t>
      </w:r>
      <w:proofErr w:type="spellEnd"/>
      <w:r>
        <w:rPr>
          <w:rStyle w:val="fontstyle01"/>
        </w:rPr>
        <w:t xml:space="preserve"> и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војничким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дипломама</w:t>
      </w:r>
      <w:proofErr w:type="spellEnd"/>
      <w:r>
        <w:rPr>
          <w:rStyle w:val="fontstyle01"/>
        </w:rPr>
        <w:t>.</w:t>
      </w:r>
      <w:proofErr w:type="gram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Реч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је</w:t>
      </w:r>
      <w:proofErr w:type="spellEnd"/>
      <w:r>
        <w:rPr>
          <w:rStyle w:val="fontstyle01"/>
        </w:rPr>
        <w:t xml:space="preserve"> о </w:t>
      </w:r>
      <w:proofErr w:type="spellStart"/>
      <w:r>
        <w:rPr>
          <w:rStyle w:val="fontstyle01"/>
        </w:rPr>
        <w:t>помоћним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одредима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који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пратећи</w:t>
      </w:r>
      <w:proofErr w:type="spellEnd"/>
      <w:r>
        <w:rPr>
          <w:rStyle w:val="fontstyle01"/>
          <w:lang w:val="sr-Cyrl-RS"/>
        </w:rPr>
        <w:t xml:space="preserve"> напредовање</w:t>
      </w:r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 xml:space="preserve">рисмких </w:t>
      </w:r>
      <w:proofErr w:type="spellStart"/>
      <w:r>
        <w:rPr>
          <w:rStyle w:val="fontstyle01"/>
        </w:rPr>
        <w:t>легиј</w:t>
      </w:r>
      <w:proofErr w:type="spellEnd"/>
      <w:r>
        <w:rPr>
          <w:rStyle w:val="fontstyle01"/>
          <w:lang w:val="sr-Cyrl-RS"/>
        </w:rPr>
        <w:t>а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током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Августових</w:t>
      </w:r>
      <w:proofErr w:type="spellEnd"/>
      <w:r>
        <w:rPr>
          <w:rStyle w:val="fontstyle01"/>
          <w:lang w:val="sr-Cyrl-RS"/>
        </w:rPr>
        <w:t xml:space="preserve"> и Тиберијевих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освајачких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похода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територији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Балкана</w:t>
      </w:r>
      <w:proofErr w:type="spellEnd"/>
      <w:r>
        <w:rPr>
          <w:rStyle w:val="fontstyle01"/>
          <w:lang w:val="sr-Cyrl-RS"/>
        </w:rPr>
        <w:t>, потом трајније стационирани на тлу ново</w:t>
      </w:r>
      <w:proofErr w:type="spellStart"/>
      <w:r>
        <w:rPr>
          <w:rStyle w:val="fontstyle01"/>
        </w:rPr>
        <w:t>формиране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провинције</w:t>
      </w:r>
      <w:proofErr w:type="spellEnd"/>
      <w:r>
        <w:t xml:space="preserve"> </w:t>
      </w:r>
      <w:proofErr w:type="spellStart"/>
      <w:r>
        <w:rPr>
          <w:rStyle w:val="fontstyle01"/>
        </w:rPr>
        <w:t>Мезије</w:t>
      </w:r>
      <w:proofErr w:type="spellEnd"/>
      <w:r>
        <w:rPr>
          <w:rStyle w:val="fontstyle01"/>
        </w:rPr>
        <w:t xml:space="preserve">. </w:t>
      </w:r>
      <w:r>
        <w:rPr>
          <w:rStyle w:val="fontstyle01"/>
          <w:lang w:val="sr-Cyrl-RS"/>
        </w:rPr>
        <w:t xml:space="preserve">Колега Савић не искључује 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могућност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овом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подручју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помоћни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одреди</w:t>
      </w:r>
      <w:proofErr w:type="spellEnd"/>
      <w:r>
        <w:rPr>
          <w:rStyle w:val="fontstyle01"/>
          <w:lang w:val="sr-Cyrl-RS"/>
        </w:rPr>
        <w:t xml:space="preserve"> из удаљенијих, најпре освојених области,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били</w:t>
      </w:r>
      <w:proofErr w:type="spellEnd"/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 xml:space="preserve">и раније </w:t>
      </w:r>
      <w:proofErr w:type="spellStart"/>
      <w:r>
        <w:rPr>
          <w:rStyle w:val="fontstyle01"/>
        </w:rPr>
        <w:t>присутни</w:t>
      </w:r>
      <w:proofErr w:type="spellEnd"/>
      <w:r w:rsidRPr="00A80051">
        <w:rPr>
          <w:rStyle w:val="fontstyle01"/>
        </w:rPr>
        <w:t xml:space="preserve"> </w:t>
      </w:r>
      <w:r>
        <w:rPr>
          <w:rStyle w:val="fontstyle01"/>
          <w:lang w:val="sr-Cyrl-RS"/>
        </w:rPr>
        <w:t xml:space="preserve">обзиром на устаљену праксу </w:t>
      </w:r>
      <w:proofErr w:type="spellStart"/>
      <w:r>
        <w:rPr>
          <w:rStyle w:val="fontstyle01"/>
        </w:rPr>
        <w:t>регрутовања</w:t>
      </w:r>
      <w:proofErr w:type="spellEnd"/>
      <w:r>
        <w:rPr>
          <w:rStyle w:val="fontstyle01"/>
          <w:lang w:val="sr-Cyrl-RS"/>
        </w:rPr>
        <w:t xml:space="preserve"> перегрина</w:t>
      </w:r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 xml:space="preserve">у редове </w:t>
      </w:r>
      <w:proofErr w:type="spellStart"/>
      <w:r>
        <w:rPr>
          <w:rStyle w:val="fontstyle01"/>
        </w:rPr>
        <w:t>помоћних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трупа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од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времена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Републи</w:t>
      </w:r>
      <w:proofErr w:type="spellEnd"/>
      <w:r>
        <w:rPr>
          <w:rStyle w:val="fontstyle01"/>
          <w:lang w:val="sr-Cyrl-RS"/>
        </w:rPr>
        <w:t>ке</w:t>
      </w:r>
      <w:r>
        <w:rPr>
          <w:rStyle w:val="fontstyle01"/>
        </w:rPr>
        <w:t xml:space="preserve">. </w:t>
      </w:r>
      <w:r>
        <w:rPr>
          <w:lang w:val="sr-Cyrl-RS"/>
        </w:rPr>
        <w:t>У смислу посебно су интересанти називи ових јединица</w:t>
      </w:r>
      <w:r>
        <w:rPr>
          <w:lang w:val="la-Latn"/>
        </w:rPr>
        <w:t xml:space="preserve"> </w:t>
      </w:r>
      <w:r>
        <w:rPr>
          <w:lang w:val="sr-Cyrl-RS"/>
        </w:rPr>
        <w:t>које се помињу у раним војним дипломама а сведоче пореклу трупа</w:t>
      </w:r>
      <w:r w:rsidRPr="00A80051">
        <w:rPr>
          <w:rStyle w:val="fontstyle01"/>
        </w:rPr>
        <w:t xml:space="preserve"> </w:t>
      </w:r>
      <w:proofErr w:type="spellStart"/>
      <w:r>
        <w:rPr>
          <w:rStyle w:val="fontstyle01"/>
        </w:rPr>
        <w:t>из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северозападних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делова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Иберије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северне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Африке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Комагене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Крита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Горње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Германије</w:t>
      </w:r>
      <w:proofErr w:type="spellEnd"/>
      <w:r>
        <w:rPr>
          <w:rStyle w:val="fontstyle01"/>
          <w:lang w:val="sr-Cyrl-RS"/>
        </w:rPr>
        <w:t xml:space="preserve"> али и суседне </w:t>
      </w:r>
      <w:proofErr w:type="spellStart"/>
      <w:r>
        <w:rPr>
          <w:rStyle w:val="fontstyle01"/>
        </w:rPr>
        <w:t>Тракије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Паноније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Македоније</w:t>
      </w:r>
      <w:proofErr w:type="spellEnd"/>
      <w:r>
        <w:rPr>
          <w:rStyle w:val="fontstyle01"/>
        </w:rPr>
        <w:t>.</w:t>
      </w:r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>
        <w:rPr>
          <w:rStyle w:val="fontstyle01"/>
        </w:rPr>
        <w:t>Упоредо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освајањем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централнобалканских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подручја</w:t>
      </w:r>
      <w:proofErr w:type="spellEnd"/>
      <w:r>
        <w:rPr>
          <w:rStyle w:val="fontstyle01"/>
        </w:rPr>
        <w:t xml:space="preserve">, </w:t>
      </w:r>
      <w:r>
        <w:rPr>
          <w:rStyle w:val="fontstyle01"/>
          <w:lang w:val="sr-Cyrl-RS"/>
        </w:rPr>
        <w:t>потврђена је и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најраниј</w:t>
      </w:r>
      <w:proofErr w:type="spellEnd"/>
      <w:r>
        <w:rPr>
          <w:rStyle w:val="fontstyle01"/>
          <w:lang w:val="sr-Cyrl-RS"/>
        </w:rPr>
        <w:t>а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регрутациј</w:t>
      </w:r>
      <w:proofErr w:type="spellEnd"/>
      <w:r>
        <w:rPr>
          <w:rStyle w:val="fontstyle01"/>
          <w:lang w:val="sr-Cyrl-RS"/>
        </w:rPr>
        <w:t>а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аутохтоног</w:t>
      </w:r>
      <w:proofErr w:type="spellEnd"/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 xml:space="preserve">централнобалканског </w:t>
      </w:r>
      <w:proofErr w:type="spellStart"/>
      <w:r>
        <w:rPr>
          <w:rStyle w:val="fontstyle01"/>
        </w:rPr>
        <w:t>становништва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кој</w:t>
      </w:r>
      <w:proofErr w:type="spellEnd"/>
      <w:r>
        <w:rPr>
          <w:rStyle w:val="fontstyle01"/>
          <w:lang w:val="sr-Cyrl-RS"/>
        </w:rPr>
        <w:t>а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је</w:t>
      </w:r>
      <w:proofErr w:type="spellEnd"/>
      <w:r>
        <w:rPr>
          <w:rStyle w:val="fontstyle01"/>
          <w:lang w:val="sr-Cyrl-RS"/>
        </w:rPr>
        <w:t xml:space="preserve"> унајвећем обиму била присилна и као таква </w:t>
      </w:r>
      <w:proofErr w:type="spellStart"/>
      <w:r>
        <w:rPr>
          <w:rStyle w:val="fontstyle01"/>
        </w:rPr>
        <w:t>разлог</w:t>
      </w:r>
      <w:proofErr w:type="spellEnd"/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 xml:space="preserve">незадовољства, </w:t>
      </w:r>
      <w:proofErr w:type="spellStart"/>
      <w:r>
        <w:rPr>
          <w:rStyle w:val="fontstyle01"/>
        </w:rPr>
        <w:t>побуне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подизања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делматско-панонског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устанка</w:t>
      </w:r>
      <w:proofErr w:type="spellEnd"/>
      <w:r>
        <w:rPr>
          <w:rStyle w:val="fontstyle01"/>
        </w:rPr>
        <w:t xml:space="preserve"> (6-9. г. н. е.)</w:t>
      </w:r>
      <w:r>
        <w:rPr>
          <w:rStyle w:val="fontstyle01"/>
          <w:lang w:val="sr-Cyrl-RS"/>
        </w:rPr>
        <w:t xml:space="preserve">. </w:t>
      </w:r>
      <w:proofErr w:type="spellStart"/>
      <w:proofErr w:type="gramStart"/>
      <w:r>
        <w:rPr>
          <w:rStyle w:val="fontstyle01"/>
        </w:rPr>
        <w:t>То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показују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истраживања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раног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историјата</w:t>
      </w:r>
      <w:proofErr w:type="spellEnd"/>
      <w:r>
        <w:rPr>
          <w:rStyle w:val="fontstyle01"/>
          <w:lang w:val="sr-Cyrl-RS"/>
        </w:rPr>
        <w:t xml:space="preserve"> кохорти</w:t>
      </w:r>
      <w:r>
        <w:rPr>
          <w:rStyle w:val="fontstyle31"/>
        </w:rPr>
        <w:t xml:space="preserve"> VII </w:t>
      </w:r>
      <w:proofErr w:type="spellStart"/>
      <w:r>
        <w:rPr>
          <w:rStyle w:val="fontstyle31"/>
        </w:rPr>
        <w:t>Breucorum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Civium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Romanorum</w:t>
      </w:r>
      <w:proofErr w:type="spellEnd"/>
      <w:r>
        <w:rPr>
          <w:rStyle w:val="fontstyle31"/>
          <w:lang w:val="sr-Cyrl-RS"/>
        </w:rPr>
        <w:t xml:space="preserve"> </w:t>
      </w:r>
      <w:proofErr w:type="spellStart"/>
      <w:r>
        <w:rPr>
          <w:rStyle w:val="fontstyle31"/>
        </w:rPr>
        <w:t>equitata</w:t>
      </w:r>
      <w:proofErr w:type="spellEnd"/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>и</w:t>
      </w:r>
      <w:r>
        <w:rPr>
          <w:rStyle w:val="fontstyle01"/>
        </w:rPr>
        <w:t xml:space="preserve"> </w:t>
      </w:r>
      <w:r>
        <w:rPr>
          <w:rStyle w:val="fontstyle31"/>
        </w:rPr>
        <w:t>I</w:t>
      </w:r>
      <w:r>
        <w:rPr>
          <w:rFonts w:ascii="TimesNewRomanPS-ItalicMT" w:hAnsi="TimesNewRomanPS-ItalicMT"/>
          <w:i/>
          <w:iCs/>
          <w:color w:val="000000"/>
        </w:rPr>
        <w:t xml:space="preserve"> </w:t>
      </w:r>
      <w:r>
        <w:rPr>
          <w:rStyle w:val="fontstyle31"/>
        </w:rPr>
        <w:t xml:space="preserve">Claudia </w:t>
      </w:r>
      <w:proofErr w:type="spellStart"/>
      <w:r>
        <w:rPr>
          <w:rStyle w:val="fontstyle31"/>
        </w:rPr>
        <w:t>Sugambrorum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veterana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equitata</w:t>
      </w:r>
      <w:proofErr w:type="spellEnd"/>
      <w:r>
        <w:rPr>
          <w:rStyle w:val="fontstyle01"/>
          <w:lang w:val="sr-Cyrl-RS"/>
        </w:rPr>
        <w:t>.</w:t>
      </w:r>
      <w:proofErr w:type="gramEnd"/>
      <w:r>
        <w:rPr>
          <w:rStyle w:val="fontstyle01"/>
          <w:lang w:val="sr-Cyrl-RS"/>
        </w:rPr>
        <w:t xml:space="preserve"> Кандидат за поједине јединице издваја </w:t>
      </w:r>
      <w:proofErr w:type="spellStart"/>
      <w:r>
        <w:rPr>
          <w:rStyle w:val="fontstyle01"/>
        </w:rPr>
        <w:t>места</w:t>
      </w:r>
      <w:proofErr w:type="spellEnd"/>
      <w:r>
        <w:rPr>
          <w:rStyle w:val="fontstyle01"/>
          <w:lang w:val="sr-Cyrl-RS"/>
        </w:rPr>
        <w:t xml:space="preserve"> стационирања</w:t>
      </w:r>
      <w:r>
        <w:rPr>
          <w:rStyle w:val="fontstyle01"/>
        </w:rPr>
        <w:t xml:space="preserve"> </w:t>
      </w:r>
      <w:r>
        <w:rPr>
          <w:rStyle w:val="fontstyle01"/>
          <w:lang w:val="sr-Cyrl-RS"/>
        </w:rPr>
        <w:t xml:space="preserve">односно њихове </w:t>
      </w:r>
      <w:proofErr w:type="spellStart"/>
      <w:r>
        <w:rPr>
          <w:rStyle w:val="fontstyle01"/>
        </w:rPr>
        <w:t>логор</w:t>
      </w:r>
      <w:proofErr w:type="spellEnd"/>
      <w:r>
        <w:rPr>
          <w:rStyle w:val="fontstyle01"/>
          <w:lang w:val="sr-Cyrl-RS"/>
        </w:rPr>
        <w:t>е</w:t>
      </w:r>
      <w:r>
        <w:rPr>
          <w:rStyle w:val="fontstyle01"/>
        </w:rPr>
        <w:t xml:space="preserve">: </w:t>
      </w:r>
      <w:r>
        <w:rPr>
          <w:rStyle w:val="fontstyle31"/>
        </w:rPr>
        <w:t xml:space="preserve">I </w:t>
      </w:r>
      <w:proofErr w:type="spellStart"/>
      <w:r>
        <w:rPr>
          <w:rStyle w:val="fontstyle31"/>
        </w:rPr>
        <w:t>Cantabrorum</w:t>
      </w:r>
      <w:proofErr w:type="spellEnd"/>
      <w:r>
        <w:rPr>
          <w:rStyle w:val="fontstyle31"/>
        </w:rPr>
        <w:t xml:space="preserve"> </w:t>
      </w:r>
      <w:r>
        <w:rPr>
          <w:rStyle w:val="fontstyle01"/>
        </w:rPr>
        <w:t>(</w:t>
      </w:r>
      <w:proofErr w:type="spellStart"/>
      <w:r>
        <w:rPr>
          <w:rStyle w:val="fontstyle01"/>
        </w:rPr>
        <w:t>Акве</w:t>
      </w:r>
      <w:proofErr w:type="spellEnd"/>
      <w:r>
        <w:rPr>
          <w:rStyle w:val="fontstyle01"/>
        </w:rPr>
        <w:t xml:space="preserve">), </w:t>
      </w:r>
      <w:r>
        <w:rPr>
          <w:rStyle w:val="fontstyle31"/>
        </w:rPr>
        <w:t xml:space="preserve">I </w:t>
      </w:r>
      <w:proofErr w:type="spellStart"/>
      <w:r>
        <w:rPr>
          <w:rStyle w:val="fontstyle31"/>
        </w:rPr>
        <w:t>Cretum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sagittariorum</w:t>
      </w:r>
      <w:proofErr w:type="spellEnd"/>
      <w:r>
        <w:rPr>
          <w:rStyle w:val="fontstyle31"/>
        </w:rPr>
        <w:t xml:space="preserve"> </w:t>
      </w:r>
      <w:r>
        <w:rPr>
          <w:rStyle w:val="fontstyle01"/>
        </w:rPr>
        <w:t>(</w:t>
      </w:r>
      <w:proofErr w:type="spellStart"/>
      <w:r>
        <w:rPr>
          <w:rStyle w:val="fontstyle01"/>
        </w:rPr>
        <w:t>Наис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Егета</w:t>
      </w:r>
      <w:proofErr w:type="spellEnd"/>
      <w:r>
        <w:rPr>
          <w:rStyle w:val="fontstyle01"/>
        </w:rPr>
        <w:t xml:space="preserve">), </w:t>
      </w:r>
      <w:r>
        <w:rPr>
          <w:rStyle w:val="fontstyle31"/>
        </w:rPr>
        <w:t xml:space="preserve">VI </w:t>
      </w:r>
      <w:proofErr w:type="spellStart"/>
      <w:r>
        <w:rPr>
          <w:rStyle w:val="fontstyle31"/>
        </w:rPr>
        <w:t>Thracum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equitata</w:t>
      </w:r>
      <w:proofErr w:type="spellEnd"/>
      <w:r>
        <w:rPr>
          <w:rFonts w:ascii="TimesNewRomanPS-ItalicMT" w:hAnsi="TimesNewRomanPS-ItalicMT"/>
          <w:i/>
          <w:iCs/>
          <w:color w:val="000000"/>
        </w:rPr>
        <w:t xml:space="preserve"> </w:t>
      </w:r>
      <w:r>
        <w:rPr>
          <w:rStyle w:val="fontstyle01"/>
        </w:rPr>
        <w:t>(</w:t>
      </w:r>
      <w:proofErr w:type="spellStart"/>
      <w:r>
        <w:rPr>
          <w:rStyle w:val="fontstyle01"/>
        </w:rPr>
        <w:t>Дијана</w:t>
      </w:r>
      <w:proofErr w:type="spellEnd"/>
      <w:r>
        <w:rPr>
          <w:rStyle w:val="fontstyle01"/>
        </w:rPr>
        <w:t xml:space="preserve">), </w:t>
      </w:r>
      <w:r>
        <w:rPr>
          <w:rStyle w:val="fontstyle31"/>
        </w:rPr>
        <w:t xml:space="preserve">V </w:t>
      </w:r>
      <w:proofErr w:type="spellStart"/>
      <w:r>
        <w:rPr>
          <w:rStyle w:val="fontstyle31"/>
        </w:rPr>
        <w:t>Gallorum</w:t>
      </w:r>
      <w:proofErr w:type="spellEnd"/>
      <w:r>
        <w:rPr>
          <w:rStyle w:val="fontstyle31"/>
        </w:rPr>
        <w:t xml:space="preserve"> </w:t>
      </w:r>
      <w:r>
        <w:rPr>
          <w:rStyle w:val="fontstyle01"/>
        </w:rPr>
        <w:t>(</w:t>
      </w:r>
      <w:proofErr w:type="spellStart"/>
      <w:r>
        <w:rPr>
          <w:rStyle w:val="fontstyle01"/>
        </w:rPr>
        <w:t>Текија</w:t>
      </w:r>
      <w:proofErr w:type="spellEnd"/>
      <w:r>
        <w:rPr>
          <w:rStyle w:val="fontstyle01"/>
        </w:rPr>
        <w:t xml:space="preserve">), </w:t>
      </w:r>
      <w:r>
        <w:rPr>
          <w:rStyle w:val="fontstyle31"/>
        </w:rPr>
        <w:t xml:space="preserve">II Aurelia </w:t>
      </w:r>
      <w:proofErr w:type="spellStart"/>
      <w:r>
        <w:rPr>
          <w:rStyle w:val="fontstyle31"/>
        </w:rPr>
        <w:t>Dardanorum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milliaria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equitata</w:t>
      </w:r>
      <w:proofErr w:type="spellEnd"/>
      <w:r>
        <w:rPr>
          <w:rStyle w:val="fontstyle31"/>
        </w:rPr>
        <w:t xml:space="preserve"> </w:t>
      </w:r>
      <w:r>
        <w:rPr>
          <w:rStyle w:val="fontstyle01"/>
        </w:rPr>
        <w:t>(</w:t>
      </w:r>
      <w:proofErr w:type="spellStart"/>
      <w:r>
        <w:rPr>
          <w:rStyle w:val="fontstyle01"/>
        </w:rPr>
        <w:t>Тимакум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Минус</w:t>
      </w:r>
      <w:proofErr w:type="spellEnd"/>
      <w:r>
        <w:rPr>
          <w:rStyle w:val="fontstyle01"/>
        </w:rPr>
        <w:t xml:space="preserve">), </w:t>
      </w:r>
      <w:proofErr w:type="spellStart"/>
      <w:r>
        <w:rPr>
          <w:rStyle w:val="fontstyle31"/>
        </w:rPr>
        <w:t>IAurelia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Dardanorum</w:t>
      </w:r>
      <w:proofErr w:type="spellEnd"/>
      <w:r>
        <w:rPr>
          <w:rStyle w:val="fontstyle31"/>
        </w:rPr>
        <w:t xml:space="preserve"> </w:t>
      </w:r>
      <w:r>
        <w:rPr>
          <w:rStyle w:val="fontstyle01"/>
        </w:rPr>
        <w:t>(</w:t>
      </w:r>
      <w:proofErr w:type="spellStart"/>
      <w:r>
        <w:rPr>
          <w:rStyle w:val="fontstyle01"/>
        </w:rPr>
        <w:t>Наис</w:t>
      </w:r>
      <w:proofErr w:type="spellEnd"/>
      <w:r>
        <w:rPr>
          <w:rStyle w:val="fontstyle01"/>
        </w:rPr>
        <w:t xml:space="preserve">). </w:t>
      </w:r>
      <w:proofErr w:type="spellStart"/>
      <w:proofErr w:type="gramStart"/>
      <w:r>
        <w:rPr>
          <w:rStyle w:val="fontstyle01"/>
        </w:rPr>
        <w:t>Претпостављено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је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су</w:t>
      </w:r>
      <w:proofErr w:type="spellEnd"/>
      <w:r>
        <w:rPr>
          <w:rStyle w:val="fontstyle01"/>
        </w:rPr>
        <w:t xml:space="preserve"> и </w:t>
      </w:r>
      <w:proofErr w:type="spellStart"/>
      <w:r>
        <w:rPr>
          <w:rStyle w:val="fontstyle01"/>
        </w:rPr>
        <w:t>јединице</w:t>
      </w:r>
      <w:proofErr w:type="spellEnd"/>
      <w:r>
        <w:rPr>
          <w:rStyle w:val="fontstyle01"/>
        </w:rPr>
        <w:t xml:space="preserve"> </w:t>
      </w:r>
      <w:r>
        <w:rPr>
          <w:rStyle w:val="fontstyle31"/>
        </w:rPr>
        <w:t xml:space="preserve">I </w:t>
      </w:r>
      <w:proofErr w:type="spellStart"/>
      <w:r>
        <w:rPr>
          <w:rStyle w:val="fontstyle31"/>
        </w:rPr>
        <w:t>Thracum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Syriaca</w:t>
      </w:r>
      <w:proofErr w:type="spellEnd"/>
      <w:r>
        <w:rPr>
          <w:rStyle w:val="fontstyle31"/>
        </w:rPr>
        <w:t xml:space="preserve"> </w:t>
      </w:r>
      <w:r>
        <w:rPr>
          <w:rStyle w:val="fontstyle01"/>
        </w:rPr>
        <w:t xml:space="preserve">и </w:t>
      </w:r>
      <w:r>
        <w:rPr>
          <w:rStyle w:val="fontstyle31"/>
        </w:rPr>
        <w:t>I</w:t>
      </w:r>
      <w:r>
        <w:rPr>
          <w:rStyle w:val="fontstyle31"/>
          <w:lang w:val="sr-Cyrl-RS"/>
        </w:rPr>
        <w:t xml:space="preserve"> </w:t>
      </w:r>
      <w:proofErr w:type="spellStart"/>
      <w:r>
        <w:rPr>
          <w:rStyle w:val="fontstyle31"/>
        </w:rPr>
        <w:t>Montanorum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01"/>
        </w:rPr>
        <w:t>током</w:t>
      </w:r>
      <w:proofErr w:type="spellEnd"/>
      <w:r>
        <w:rPr>
          <w:rStyle w:val="fontstyle01"/>
        </w:rPr>
        <w:t xml:space="preserve"> 1.</w:t>
      </w:r>
      <w:proofErr w:type="gramEnd"/>
      <w:r>
        <w:rPr>
          <w:rStyle w:val="fontstyle01"/>
        </w:rPr>
        <w:t xml:space="preserve"> </w:t>
      </w:r>
      <w:proofErr w:type="spellStart"/>
      <w:proofErr w:type="gramStart"/>
      <w:r>
        <w:rPr>
          <w:rStyle w:val="fontstyle01"/>
        </w:rPr>
        <w:t>века</w:t>
      </w:r>
      <w:proofErr w:type="spellEnd"/>
      <w:proofErr w:type="gram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делиле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простор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утврђења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Тимакум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Минус</w:t>
      </w:r>
      <w:proofErr w:type="spellEnd"/>
      <w:r>
        <w:rPr>
          <w:rStyle w:val="fontstyle01"/>
          <w:lang w:val="sr-Cyrl-RS"/>
        </w:rPr>
        <w:t>, док су места боравка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коњичких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Style w:val="fontstyle01"/>
        </w:rPr>
        <w:t>јединица</w:t>
      </w:r>
      <w:proofErr w:type="spellEnd"/>
      <w:r>
        <w:rPr>
          <w:rStyle w:val="fontstyle01"/>
        </w:rPr>
        <w:t xml:space="preserve"> – </w:t>
      </w:r>
      <w:proofErr w:type="spellStart"/>
      <w:r>
        <w:rPr>
          <w:rStyle w:val="fontstyle01"/>
        </w:rPr>
        <w:t>ала</w:t>
      </w:r>
      <w:proofErr w:type="spellEnd"/>
      <w:r>
        <w:rPr>
          <w:rStyle w:val="fontstyle01"/>
          <w:lang w:val="sr-Cyrl-RS"/>
        </w:rPr>
        <w:t xml:space="preserve"> знатно </w:t>
      </w:r>
      <w:proofErr w:type="spellStart"/>
      <w:r>
        <w:rPr>
          <w:rStyle w:val="fontstyle01"/>
        </w:rPr>
        <w:t>теж</w:t>
      </w:r>
      <w:proofErr w:type="spellEnd"/>
      <w:r>
        <w:rPr>
          <w:rStyle w:val="fontstyle01"/>
          <w:lang w:val="sr-Cyrl-RS"/>
        </w:rPr>
        <w:t>а за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убицира</w:t>
      </w:r>
      <w:proofErr w:type="spellEnd"/>
      <w:r>
        <w:rPr>
          <w:rStyle w:val="fontstyle01"/>
          <w:lang w:val="sr-Cyrl-RS"/>
        </w:rPr>
        <w:t>ње</w:t>
      </w:r>
      <w:r>
        <w:rPr>
          <w:rStyle w:val="fontstyle01"/>
        </w:rPr>
        <w:t xml:space="preserve">. </w:t>
      </w:r>
      <w:r w:rsidRPr="00652DF3">
        <w:rPr>
          <w:rFonts w:ascii="TimesNewRomanPSMT" w:hAnsi="TimesNewRomanPSMT"/>
          <w:color w:val="000000"/>
        </w:rPr>
        <w:br/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Новоо</w:t>
      </w:r>
      <w:r>
        <w:rPr>
          <w:rFonts w:ascii="TimesNewRomanPSMT" w:hAnsi="TimesNewRomanPSMT"/>
          <w:color w:val="000000"/>
        </w:rPr>
        <w:t>својене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провинције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захтевале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, међутим, </w:t>
      </w:r>
      <w:proofErr w:type="spellStart"/>
      <w:r w:rsidRPr="00652DF3">
        <w:rPr>
          <w:rFonts w:ascii="TimesNewRomanPSMT" w:hAnsi="TimesNewRomanPSMT"/>
          <w:color w:val="000000"/>
        </w:rPr>
        <w:t>знатно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већи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број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римских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војника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те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процес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регрутације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>у све већој мери одвија међу локалним живљем</w:t>
      </w:r>
      <w:r w:rsidRPr="00652DF3">
        <w:rPr>
          <w:rFonts w:ascii="TimesNewRomanPSMT" w:hAnsi="TimesNewRomanPSMT"/>
          <w:color w:val="000000"/>
        </w:rPr>
        <w:t>.</w:t>
      </w:r>
      <w:proofErr w:type="gramEnd"/>
      <w:r w:rsidRPr="00652DF3">
        <w:rPr>
          <w:rFonts w:ascii="TimesNewRomanPSMT" w:hAnsi="TimesNewRomanPSMT"/>
          <w:color w:val="000000"/>
        </w:rPr>
        <w:t xml:space="preserve"> </w:t>
      </w:r>
      <w:proofErr w:type="gramStart"/>
      <w:r w:rsidRPr="00652DF3">
        <w:rPr>
          <w:rFonts w:ascii="TimesNewRomanPSMT" w:hAnsi="TimesNewRomanPSMT"/>
          <w:color w:val="000000"/>
        </w:rPr>
        <w:t xml:space="preserve">О </w:t>
      </w:r>
      <w:proofErr w:type="spellStart"/>
      <w:r w:rsidRPr="00652DF3">
        <w:rPr>
          <w:rFonts w:ascii="TimesNewRomanPSMT" w:hAnsi="TimesNewRomanPSMT"/>
          <w:color w:val="000000"/>
        </w:rPr>
        <w:t>томе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сведоче</w:t>
      </w:r>
      <w:proofErr w:type="spellEnd"/>
      <w:r w:rsidRPr="00652DF3">
        <w:rPr>
          <w:rFonts w:ascii="TimesNewRomanPSMT" w:hAnsi="TimesNewRomanPSMT"/>
          <w:color w:val="000000"/>
        </w:rPr>
        <w:t xml:space="preserve"> и </w:t>
      </w:r>
      <w:proofErr w:type="spellStart"/>
      <w:r w:rsidRPr="00652DF3">
        <w:rPr>
          <w:rFonts w:ascii="TimesNewRomanPSMT" w:hAnsi="TimesNewRomanPSMT"/>
          <w:color w:val="000000"/>
        </w:rPr>
        <w:t>називи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ауксилијарних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јединица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изведени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неретко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народу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или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племену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на</w:t>
      </w:r>
      <w:proofErr w:type="spellEnd"/>
      <w:r>
        <w:rPr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чијој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територији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основани</w:t>
      </w:r>
      <w:proofErr w:type="spellEnd"/>
      <w:r w:rsidRPr="00652DF3">
        <w:rPr>
          <w:rFonts w:ascii="TimesNewRomanPSMT" w:hAnsi="TimesNewRomanPSMT"/>
          <w:color w:val="000000"/>
        </w:rPr>
        <w:t xml:space="preserve"> и у </w:t>
      </w:r>
      <w:proofErr w:type="spellStart"/>
      <w:r w:rsidRPr="00652DF3">
        <w:rPr>
          <w:rFonts w:ascii="TimesNewRomanPSMT" w:hAnsi="TimesNewRomanPSMT"/>
          <w:color w:val="000000"/>
        </w:rPr>
        <w:t>прво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време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регрутовани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r w:rsidRPr="00652DF3">
        <w:rPr>
          <w:rFonts w:ascii="TimesNewRomanPS-ItalicMT" w:hAnsi="TimesNewRomanPS-ItalicMT"/>
          <w:i/>
          <w:iCs/>
          <w:color w:val="000000"/>
        </w:rPr>
        <w:t>(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cohors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Dardanorum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Thracum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>,</w:t>
      </w:r>
      <w:r>
        <w:rPr>
          <w:rFonts w:ascii="TimesNewRomanPS-ItalicMT" w:hAnsi="TimesNewRomanPS-ItalicMT"/>
          <w:i/>
          <w:iCs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Dalmatae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Brittonum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Batavorum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Gallorum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Breucorum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Bessorum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Hispanorum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итд</w:t>
      </w:r>
      <w:proofErr w:type="spellEnd"/>
      <w:r w:rsidRPr="00652DF3">
        <w:rPr>
          <w:rFonts w:ascii="TimesNewRomanPSMT" w:hAnsi="TimesNewRomanPSMT"/>
          <w:color w:val="000000"/>
        </w:rPr>
        <w:t>.).</w:t>
      </w:r>
      <w:proofErr w:type="gramEnd"/>
      <w:r>
        <w:rPr>
          <w:rFonts w:ascii="TimesNewRomanPSMT" w:hAnsi="TimesNewRomanPSMT"/>
          <w:color w:val="000000"/>
          <w:lang w:val="sr-Cyrl-RS"/>
        </w:rPr>
        <w:t xml:space="preserve">  Слично анализама састава горњомезијских легија</w:t>
      </w:r>
      <w:r>
        <w:rPr>
          <w:rFonts w:ascii="TimesNewRomanPSMT" w:hAnsi="TimesNewRomanPSMT"/>
          <w:color w:val="000000"/>
        </w:rPr>
        <w:t xml:space="preserve"> </w:t>
      </w:r>
      <w:r w:rsidRPr="00652DF3">
        <w:rPr>
          <w:rFonts w:ascii="TimesNewRomanPSMT" w:hAnsi="TimesNewRomanPSMT"/>
          <w:color w:val="000000"/>
        </w:rPr>
        <w:t xml:space="preserve">у 2. </w:t>
      </w:r>
      <w:proofErr w:type="gramStart"/>
      <w:r w:rsidRPr="00652DF3">
        <w:rPr>
          <w:rFonts w:ascii="TimesNewRomanPSMT" w:hAnsi="TimesNewRomanPSMT"/>
          <w:color w:val="000000"/>
        </w:rPr>
        <w:t>и</w:t>
      </w:r>
      <w:proofErr w:type="gramEnd"/>
      <w:r w:rsidRPr="00652DF3">
        <w:rPr>
          <w:rFonts w:ascii="TimesNewRomanPSMT" w:hAnsi="TimesNewRomanPSMT"/>
          <w:color w:val="000000"/>
        </w:rPr>
        <w:t xml:space="preserve"> 3. </w:t>
      </w:r>
      <w:r>
        <w:rPr>
          <w:rFonts w:ascii="TimesNewRomanPSMT" w:hAnsi="TimesNewRomanPSMT"/>
          <w:color w:val="000000"/>
          <w:lang w:val="sr-Cyrl-RS"/>
        </w:rPr>
        <w:t>в</w:t>
      </w:r>
      <w:proofErr w:type="spellStart"/>
      <w:r w:rsidRPr="00652DF3">
        <w:rPr>
          <w:rFonts w:ascii="TimesNewRomanPSMT" w:hAnsi="TimesNewRomanPSMT"/>
          <w:color w:val="000000"/>
        </w:rPr>
        <w:t>еку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, које показују </w:t>
      </w:r>
      <w:proofErr w:type="spellStart"/>
      <w:r>
        <w:rPr>
          <w:rFonts w:ascii="TimesNewRomanPSMT" w:hAnsi="TimesNewRomanPSMT"/>
          <w:color w:val="000000"/>
        </w:rPr>
        <w:t>показуј</w:t>
      </w:r>
      <w:proofErr w:type="spellEnd"/>
      <w:r>
        <w:rPr>
          <w:rFonts w:ascii="TimesNewRomanPSMT" w:hAnsi="TimesNewRomanPSMT"/>
          <w:color w:val="000000"/>
          <w:lang w:val="sr-Cyrl-RS"/>
        </w:rPr>
        <w:t>у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главни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извор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војника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ових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легија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управо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била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 xml:space="preserve">матична </w:t>
      </w:r>
      <w:proofErr w:type="spellStart"/>
      <w:r>
        <w:rPr>
          <w:rFonts w:ascii="TimesNewRomanPSMT" w:hAnsi="TimesNewRomanPSMT"/>
          <w:color w:val="000000"/>
        </w:rPr>
        <w:t>провинција</w:t>
      </w:r>
      <w:proofErr w:type="spellEnd"/>
      <w:r>
        <w:rPr>
          <w:rFonts w:ascii="TimesNewRomanPSMT" w:hAnsi="TimesNewRomanPSMT"/>
          <w:color w:val="000000"/>
        </w:rPr>
        <w:t xml:space="preserve"> (72%)</w:t>
      </w:r>
      <w:r>
        <w:rPr>
          <w:rFonts w:ascii="TimesNewRomanPSMT" w:hAnsi="TimesNewRomanPSMT"/>
          <w:color w:val="000000"/>
          <w:lang w:val="sr-Cyrl-RS"/>
        </w:rPr>
        <w:t xml:space="preserve"> упутила је колегу Савића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и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ауксилијарни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одреди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>овде стационирани заправо у највећем обиму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lastRenderedPageBreak/>
        <w:t>регрутовани</w:t>
      </w:r>
      <w:proofErr w:type="spellEnd"/>
      <w:r w:rsidRPr="00652DF3">
        <w:rPr>
          <w:rFonts w:ascii="TimesNewRomanPSMT" w:hAnsi="TimesNewRomanPSMT"/>
          <w:color w:val="000000"/>
        </w:rPr>
        <w:t xml:space="preserve"> и </w:t>
      </w:r>
      <w:proofErr w:type="spellStart"/>
      <w:r w:rsidRPr="00652DF3">
        <w:rPr>
          <w:rFonts w:ascii="TimesNewRomanPSMT" w:hAnsi="TimesNewRomanPSMT"/>
          <w:color w:val="000000"/>
        </w:rPr>
        <w:t>из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редова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домаћег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становништва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r>
        <w:rPr>
          <w:rFonts w:ascii="TimesNewRomanPSMT" w:hAnsi="TimesNewRomanPSMT"/>
          <w:color w:val="000000"/>
          <w:lang w:val="sr-Cyrl-RS"/>
        </w:rPr>
        <w:t xml:space="preserve">Потврде за то он налази у конституцијама </w:t>
      </w:r>
      <w:proofErr w:type="spellStart"/>
      <w:r>
        <w:rPr>
          <w:rFonts w:ascii="TimesNewRomanPSMT" w:hAnsi="TimesNewRomanPSMT"/>
          <w:color w:val="000000"/>
        </w:rPr>
        <w:t>војнички</w:t>
      </w:r>
      <w:proofErr w:type="spellEnd"/>
      <w:r>
        <w:rPr>
          <w:rFonts w:ascii="TimesNewRomanPSMT" w:hAnsi="TimesNewRomanPSMT"/>
          <w:color w:val="000000"/>
          <w:lang w:val="sr-Cyrl-RS"/>
        </w:rPr>
        <w:t>х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диплома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и</w:t>
      </w:r>
      <w:r w:rsidRPr="00652DF3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 xml:space="preserve">наводима са </w:t>
      </w:r>
      <w:proofErr w:type="spellStart"/>
      <w:r w:rsidRPr="00652DF3">
        <w:rPr>
          <w:rFonts w:ascii="TimesNewRomanPSMT" w:hAnsi="TimesNewRomanPSMT"/>
          <w:color w:val="000000"/>
        </w:rPr>
        <w:t>надгробних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спом</w:t>
      </w:r>
      <w:r>
        <w:rPr>
          <w:rFonts w:ascii="TimesNewRomanPSMT" w:hAnsi="TimesNewRomanPSMT"/>
          <w:color w:val="000000"/>
        </w:rPr>
        <w:t>еника</w:t>
      </w:r>
      <w:proofErr w:type="spellEnd"/>
      <w:r>
        <w:rPr>
          <w:rFonts w:ascii="TimesNewRomanPSMT" w:hAnsi="TimesNewRomanPSMT"/>
          <w:color w:val="000000"/>
        </w:rPr>
        <w:t xml:space="preserve">, </w:t>
      </w:r>
      <w:proofErr w:type="spellStart"/>
      <w:r>
        <w:rPr>
          <w:rFonts w:ascii="TimesNewRomanPSMT" w:hAnsi="TimesNewRomanPSMT"/>
          <w:color w:val="000000"/>
        </w:rPr>
        <w:t>на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којима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>је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регистрован</w:t>
      </w:r>
      <w:proofErr w:type="spellEnd"/>
      <w:r>
        <w:rPr>
          <w:rFonts w:ascii="TimesNewRomanPSMT" w:hAnsi="TimesNewRomanPSMT"/>
          <w:color w:val="000000"/>
          <w:lang w:val="sr-Cyrl-RS"/>
        </w:rPr>
        <w:t>а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ономасти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ка </w:t>
      </w:r>
      <w:proofErr w:type="spellStart"/>
      <w:r w:rsidRPr="00652DF3">
        <w:rPr>
          <w:rFonts w:ascii="TimesNewRomanPSMT" w:hAnsi="TimesNewRomanPSMT"/>
          <w:color w:val="000000"/>
        </w:rPr>
        <w:t>средњобалканских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племена</w:t>
      </w:r>
      <w:proofErr w:type="spellEnd"/>
      <w:r w:rsidRPr="00652DF3">
        <w:rPr>
          <w:rFonts w:ascii="TimesNewRomanPSMT" w:hAnsi="TimesNewRomanPSMT"/>
          <w:color w:val="000000"/>
        </w:rPr>
        <w:t xml:space="preserve">. </w:t>
      </w:r>
    </w:p>
    <w:p w:rsidR="008549FB" w:rsidRDefault="008549FB" w:rsidP="008549FB">
      <w:pPr>
        <w:tabs>
          <w:tab w:val="num" w:pos="0"/>
        </w:tabs>
        <w:spacing w:line="360" w:lineRule="auto"/>
        <w:jc w:val="both"/>
        <w:rPr>
          <w:rFonts w:ascii="TimesNewRomanPSMT" w:hAnsi="TimesNewRomanPSMT"/>
          <w:color w:val="000000"/>
          <w:lang w:val="sr-Cyrl-RS"/>
        </w:rPr>
      </w:pPr>
      <w:proofErr w:type="spellStart"/>
      <w:proofErr w:type="gramStart"/>
      <w:r w:rsidRPr="00652DF3">
        <w:rPr>
          <w:rFonts w:ascii="TimesNewRomanPSMT" w:hAnsi="TimesNewRomanPSMT"/>
          <w:color w:val="000000"/>
        </w:rPr>
        <w:t>Анализа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епиграфске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грађе</w:t>
      </w:r>
      <w:proofErr w:type="spellEnd"/>
      <w:r>
        <w:rPr>
          <w:rFonts w:ascii="TimesNewRomanPSMT" w:hAnsi="TimesNewRomanPSMT"/>
          <w:color w:val="000000"/>
          <w:lang w:val="sr-Cyrl-RS"/>
        </w:rPr>
        <w:t>, даље,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показала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ауксилијарни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војници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након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завршене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службе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насељавали</w:t>
      </w:r>
      <w:proofErr w:type="spellEnd"/>
      <w:r w:rsidRPr="00652DF3">
        <w:rPr>
          <w:rFonts w:ascii="TimesNewRomanPSMT" w:hAnsi="TimesNewRomanPSMT"/>
          <w:color w:val="000000"/>
        </w:rPr>
        <w:t xml:space="preserve"> у </w:t>
      </w:r>
      <w:proofErr w:type="spellStart"/>
      <w:r w:rsidRPr="00652DF3">
        <w:rPr>
          <w:rFonts w:ascii="TimesNewRomanPSMT" w:hAnsi="TimesNewRomanPSMT"/>
          <w:color w:val="000000"/>
        </w:rPr>
        <w:t>свим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крајевима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Горње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Мезије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али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њихово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присуство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најбоље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посведочено</w:t>
      </w:r>
      <w:proofErr w:type="spellEnd"/>
      <w:r w:rsidRPr="00652DF3">
        <w:rPr>
          <w:rFonts w:ascii="TimesNewRomanPSMT" w:hAnsi="TimesNewRomanPSMT"/>
          <w:color w:val="000000"/>
        </w:rPr>
        <w:t xml:space="preserve"> у </w:t>
      </w:r>
      <w:proofErr w:type="spellStart"/>
      <w:r w:rsidRPr="00652DF3">
        <w:rPr>
          <w:rFonts w:ascii="TimesNewRomanPSMT" w:hAnsi="TimesNewRomanPSMT"/>
          <w:color w:val="000000"/>
        </w:rPr>
        <w:t>утврђењу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Тимакум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Минус</w:t>
      </w:r>
      <w:proofErr w:type="spellEnd"/>
      <w:r w:rsidRPr="00652DF3">
        <w:rPr>
          <w:rFonts w:ascii="TimesNewRomanPSMT" w:hAnsi="TimesNewRomanPSMT"/>
          <w:color w:val="000000"/>
        </w:rPr>
        <w:t xml:space="preserve"> и </w:t>
      </w:r>
      <w:proofErr w:type="spellStart"/>
      <w:r w:rsidRPr="00652DF3">
        <w:rPr>
          <w:rFonts w:ascii="TimesNewRomanPSMT" w:hAnsi="TimesNewRomanPSMT"/>
          <w:color w:val="000000"/>
        </w:rPr>
        <w:t>Виминацијуму</w:t>
      </w:r>
      <w:proofErr w:type="spellEnd"/>
      <w:r>
        <w:rPr>
          <w:rFonts w:ascii="TimesNewRomanPSMT" w:hAnsi="TimesNewRomanPSMT"/>
          <w:color w:val="000000"/>
          <w:lang w:val="sr-Cyrl-RS"/>
        </w:rPr>
        <w:t>,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кр</w:t>
      </w:r>
      <w:r>
        <w:rPr>
          <w:rFonts w:ascii="TimesNewRomanPSMT" w:hAnsi="TimesNewRomanPSMT"/>
          <w:color w:val="000000"/>
        </w:rPr>
        <w:t>аја</w:t>
      </w:r>
      <w:proofErr w:type="spellEnd"/>
      <w:r>
        <w:rPr>
          <w:rFonts w:ascii="TimesNewRomanPSMT" w:hAnsi="TimesNewRomanPSMT"/>
          <w:color w:val="000000"/>
        </w:rPr>
        <w:t xml:space="preserve"> 1.</w:t>
      </w:r>
      <w:proofErr w:type="gramEnd"/>
      <w:r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</w:rPr>
        <w:t>века</w:t>
      </w:r>
      <w:proofErr w:type="spellEnd"/>
      <w:proofErr w:type="gramEnd"/>
      <w:r w:rsidRPr="004E00AD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 xml:space="preserve">и </w:t>
      </w:r>
      <w:proofErr w:type="spellStart"/>
      <w:r w:rsidRPr="00652DF3">
        <w:rPr>
          <w:rFonts w:ascii="TimesNewRomanPSMT" w:hAnsi="TimesNewRomanPSMT"/>
          <w:color w:val="000000"/>
        </w:rPr>
        <w:t>касније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кроз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читав</w:t>
      </w:r>
      <w:proofErr w:type="spellEnd"/>
      <w:r w:rsidRPr="00652DF3">
        <w:rPr>
          <w:rFonts w:ascii="TimesNewRomanPSMT" w:hAnsi="TimesNewRomanPSMT"/>
          <w:color w:val="000000"/>
        </w:rPr>
        <w:t xml:space="preserve"> 2.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век</w:t>
      </w:r>
      <w:proofErr w:type="spellEnd"/>
      <w:proofErr w:type="gramEnd"/>
      <w:r>
        <w:rPr>
          <w:rFonts w:ascii="TimesNewRomanPSMT" w:hAnsi="TimesNewRomanPSMT"/>
          <w:color w:val="000000"/>
        </w:rPr>
        <w:t xml:space="preserve">, </w:t>
      </w:r>
      <w:proofErr w:type="spellStart"/>
      <w:r>
        <w:rPr>
          <w:rFonts w:ascii="TimesNewRomanPSMT" w:hAnsi="TimesNewRomanPSMT"/>
          <w:color w:val="000000"/>
        </w:rPr>
        <w:t>истовремено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 xml:space="preserve">са </w:t>
      </w:r>
      <w:proofErr w:type="spellStart"/>
      <w:r w:rsidRPr="00652DF3">
        <w:rPr>
          <w:rFonts w:ascii="TimesNewRomanPSMT" w:hAnsi="TimesNewRomanPSMT"/>
          <w:color w:val="000000"/>
        </w:rPr>
        <w:t>легијски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м </w:t>
      </w:r>
      <w:proofErr w:type="spellStart"/>
      <w:r w:rsidRPr="00652DF3">
        <w:rPr>
          <w:rFonts w:ascii="TimesNewRomanPSMT" w:hAnsi="TimesNewRomanPSMT"/>
          <w:color w:val="000000"/>
        </w:rPr>
        <w:t>ветерани</w:t>
      </w:r>
      <w:proofErr w:type="spellEnd"/>
      <w:r>
        <w:rPr>
          <w:rFonts w:ascii="TimesNewRomanPSMT" w:hAnsi="TimesNewRomanPSMT"/>
          <w:color w:val="000000"/>
          <w:lang w:val="sr-Cyrl-RS"/>
        </w:rPr>
        <w:t>ма</w:t>
      </w:r>
      <w:r w:rsidRPr="00652DF3">
        <w:rPr>
          <w:rFonts w:ascii="TimesNewRomanPSMT" w:hAnsi="TimesNewRomanPSMT"/>
          <w:color w:val="000000"/>
        </w:rPr>
        <w:t xml:space="preserve">. </w:t>
      </w:r>
      <w:r>
        <w:rPr>
          <w:rFonts w:ascii="TimesNewRomanPSMT" w:hAnsi="TimesNewRomanPSMT"/>
          <w:color w:val="000000"/>
          <w:lang w:val="sr-Cyrl-RS"/>
        </w:rPr>
        <w:t xml:space="preserve">Разлог </w:t>
      </w:r>
      <w:proofErr w:type="spellStart"/>
      <w:r>
        <w:rPr>
          <w:rFonts w:ascii="TimesNewRomanPSMT" w:hAnsi="TimesNewRomanPSMT"/>
          <w:color w:val="000000"/>
        </w:rPr>
        <w:t>да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 xml:space="preserve">ветерани </w:t>
      </w:r>
      <w:proofErr w:type="spellStart"/>
      <w:r>
        <w:rPr>
          <w:rFonts w:ascii="TimesNewRomanPSMT" w:hAnsi="TimesNewRomanPSMT"/>
          <w:color w:val="000000"/>
        </w:rPr>
        <w:t>остану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>близу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мест</w:t>
      </w:r>
      <w:proofErr w:type="spellEnd"/>
      <w:r>
        <w:rPr>
          <w:rFonts w:ascii="TimesNewRomanPSMT" w:hAnsi="TimesNewRomanPSMT"/>
          <w:color w:val="000000"/>
          <w:lang w:val="sr-Cyrl-RS"/>
        </w:rPr>
        <w:t>а</w:t>
      </w:r>
      <w:r w:rsidRPr="00652DF3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 xml:space="preserve">некадашње </w:t>
      </w:r>
      <w:proofErr w:type="spellStart"/>
      <w:r w:rsidRPr="00652DF3">
        <w:rPr>
          <w:rFonts w:ascii="TimesNewRomanPSMT" w:hAnsi="TimesNewRomanPSMT"/>
          <w:color w:val="000000"/>
        </w:rPr>
        <w:t>службе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је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добро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позна</w:t>
      </w:r>
      <w:proofErr w:type="spellEnd"/>
      <w:r>
        <w:rPr>
          <w:rFonts w:ascii="TimesNewRomanPSMT" w:hAnsi="TimesNewRomanPSMT"/>
          <w:color w:val="000000"/>
          <w:lang w:val="sr-Cyrl-RS"/>
        </w:rPr>
        <w:t>вање ових области</w:t>
      </w:r>
      <w:r>
        <w:rPr>
          <w:rFonts w:ascii="TimesNewRomanPSMT" w:hAnsi="TimesNewRomanPSMT"/>
          <w:color w:val="000000"/>
        </w:rPr>
        <w:t xml:space="preserve"> и</w:t>
      </w:r>
      <w:r>
        <w:rPr>
          <w:rFonts w:ascii="TimesNewRomanPSMT" w:hAnsi="TimesNewRomanPSMT"/>
          <w:color w:val="000000"/>
          <w:lang w:val="sr-Cyrl-RS"/>
        </w:rPr>
        <w:t xml:space="preserve"> присуство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породиц</w:t>
      </w:r>
      <w:proofErr w:type="spellEnd"/>
      <w:r>
        <w:rPr>
          <w:rFonts w:ascii="TimesNewRomanPSMT" w:hAnsi="TimesNewRomanPSMT"/>
          <w:color w:val="000000"/>
          <w:lang w:val="sr-Cyrl-RS"/>
        </w:rPr>
        <w:t>а, што је посебно изражено, како наглашава колега Савић, током</w:t>
      </w:r>
      <w:r w:rsidRPr="00652DF3">
        <w:rPr>
          <w:rFonts w:ascii="TimesNewRomanPSMT" w:hAnsi="TimesNewRomanPSMT"/>
          <w:color w:val="000000"/>
        </w:rPr>
        <w:t xml:space="preserve"> 2.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века</w:t>
      </w:r>
      <w:proofErr w:type="spellEnd"/>
      <w:proofErr w:type="gram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када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модел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провинцијског</w:t>
      </w:r>
      <w:proofErr w:type="spellEnd"/>
      <w:r w:rsidRPr="00652DF3">
        <w:rPr>
          <w:rFonts w:ascii="TimesNewRomanPSMT" w:hAnsi="TimesNewRomanPSMT"/>
          <w:color w:val="000000"/>
        </w:rPr>
        <w:t xml:space="preserve"> (</w:t>
      </w:r>
      <w:proofErr w:type="spellStart"/>
      <w:r w:rsidRPr="00652DF3">
        <w:rPr>
          <w:rFonts w:ascii="TimesNewRomanPSMT" w:hAnsi="TimesNewRomanPSMT"/>
          <w:color w:val="000000"/>
        </w:rPr>
        <w:t>локалног</w:t>
      </w:r>
      <w:proofErr w:type="spellEnd"/>
      <w:r w:rsidRPr="00652DF3">
        <w:rPr>
          <w:rFonts w:ascii="TimesNewRomanPSMT" w:hAnsi="TimesNewRomanPSMT"/>
          <w:color w:val="000000"/>
        </w:rPr>
        <w:t xml:space="preserve">) </w:t>
      </w:r>
      <w:proofErr w:type="spellStart"/>
      <w:r w:rsidRPr="00652DF3">
        <w:rPr>
          <w:rFonts w:ascii="TimesNewRomanPSMT" w:hAnsi="TimesNewRomanPSMT"/>
          <w:color w:val="000000"/>
        </w:rPr>
        <w:t>регрутовања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спровођен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многим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подручјима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Империје</w:t>
      </w:r>
      <w:proofErr w:type="spellEnd"/>
      <w:r w:rsidRPr="00652DF3">
        <w:rPr>
          <w:rFonts w:ascii="TimesNewRomanPSMT" w:hAnsi="TimesNewRomanPSMT"/>
          <w:color w:val="000000"/>
        </w:rPr>
        <w:t xml:space="preserve">. </w:t>
      </w:r>
      <w:proofErr w:type="spellStart"/>
      <w:r w:rsidRPr="00652DF3">
        <w:rPr>
          <w:rFonts w:ascii="TimesNewRomanPSMT" w:hAnsi="TimesNewRomanPSMT"/>
          <w:color w:val="000000"/>
        </w:rPr>
        <w:t>Он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између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осталог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подразумевао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војне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јединице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све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чешће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регрутују</w:t>
      </w:r>
      <w:proofErr w:type="spellEnd"/>
      <w:r w:rsidRPr="00652DF3">
        <w:rPr>
          <w:rFonts w:ascii="TimesNewRomanPSMT" w:hAnsi="TimesNewRomanPSMT"/>
          <w:color w:val="000000"/>
        </w:rPr>
        <w:t xml:space="preserve"> у </w:t>
      </w:r>
      <w:proofErr w:type="spellStart"/>
      <w:r w:rsidRPr="00652DF3">
        <w:rPr>
          <w:rFonts w:ascii="TimesNewRomanPSMT" w:hAnsi="TimesNewRomanPSMT"/>
          <w:color w:val="000000"/>
        </w:rPr>
        <w:t>регијама</w:t>
      </w:r>
      <w:proofErr w:type="spellEnd"/>
      <w:r w:rsidRPr="00652DF3">
        <w:rPr>
          <w:rFonts w:ascii="TimesNewRomanPSMT" w:hAnsi="TimesNewRomanPSMT"/>
          <w:color w:val="000000"/>
        </w:rPr>
        <w:t xml:space="preserve"> у </w:t>
      </w:r>
      <w:proofErr w:type="spellStart"/>
      <w:r w:rsidRPr="00652DF3">
        <w:rPr>
          <w:rFonts w:ascii="TimesNewRomanPSMT" w:hAnsi="TimesNewRomanPSMT"/>
          <w:color w:val="000000"/>
        </w:rPr>
        <w:t>којима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биле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стациониране</w:t>
      </w:r>
      <w:proofErr w:type="spellEnd"/>
      <w:r w:rsidRPr="00652DF3">
        <w:rPr>
          <w:rFonts w:ascii="TimesNewRomanPSMT" w:hAnsi="TimesNewRomanPSMT"/>
          <w:color w:val="000000"/>
        </w:rPr>
        <w:t xml:space="preserve">.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Захваљујући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томе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сачуване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везе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војника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родитељима</w:t>
      </w:r>
      <w:proofErr w:type="spellEnd"/>
      <w:r w:rsidRPr="00652DF3">
        <w:rPr>
          <w:rFonts w:ascii="TimesNewRomanPSMT" w:hAnsi="TimesNewRomanPSMT"/>
          <w:color w:val="000000"/>
        </w:rPr>
        <w:t xml:space="preserve"> и </w:t>
      </w:r>
      <w:proofErr w:type="spellStart"/>
      <w:r w:rsidRPr="00652DF3">
        <w:rPr>
          <w:rFonts w:ascii="TimesNewRomanPSMT" w:hAnsi="TimesNewRomanPSMT"/>
          <w:color w:val="000000"/>
        </w:rPr>
        <w:t>женама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из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локалне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средине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те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тако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створени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бољи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услови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за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формирање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породица</w:t>
      </w:r>
      <w:proofErr w:type="spellEnd"/>
      <w:r w:rsidRPr="00652DF3">
        <w:rPr>
          <w:rFonts w:ascii="TimesNewRomanPSMT" w:hAnsi="TimesNewRomanPSMT"/>
          <w:color w:val="000000"/>
        </w:rPr>
        <w:t>.</w:t>
      </w:r>
      <w:proofErr w:type="gramEnd"/>
      <w:r>
        <w:rPr>
          <w:rFonts w:ascii="TimesNewRomanPSMT" w:hAnsi="TimesNewRomanPSMT"/>
          <w:color w:val="000000"/>
          <w:lang w:val="sr-Cyrl-RS"/>
        </w:rPr>
        <w:t xml:space="preserve">  </w:t>
      </w:r>
    </w:p>
    <w:p w:rsidR="008549FB" w:rsidRPr="004E00AD" w:rsidRDefault="008549FB" w:rsidP="008549FB">
      <w:pPr>
        <w:tabs>
          <w:tab w:val="num" w:pos="0"/>
        </w:tabs>
        <w:spacing w:line="360" w:lineRule="auto"/>
        <w:jc w:val="both"/>
        <w:rPr>
          <w:rFonts w:ascii="TimesNewRomanPSMT" w:hAnsi="TimesNewRomanPSMT"/>
          <w:color w:val="000000"/>
          <w:lang w:val="sr-Cyrl-RS"/>
        </w:rPr>
      </w:pPr>
      <w:r>
        <w:rPr>
          <w:rFonts w:ascii="TimesNewRomanPSMT" w:hAnsi="TimesNewRomanPSMT"/>
          <w:color w:val="000000"/>
          <w:lang w:val="sr-Cyrl-RS"/>
        </w:rPr>
        <w:t xml:space="preserve">Колега Савић </w:t>
      </w:r>
      <w:r>
        <w:rPr>
          <w:rFonts w:ascii="TimesNewRomanPSMT" w:hAnsi="TimesNewRomanPSMT"/>
          <w:color w:val="000000"/>
        </w:rPr>
        <w:t>с</w:t>
      </w:r>
      <w:r>
        <w:rPr>
          <w:rFonts w:ascii="TimesNewRomanPSMT" w:hAnsi="TimesNewRomanPSMT"/>
          <w:color w:val="000000"/>
          <w:lang w:val="sr-Cyrl-RS"/>
        </w:rPr>
        <w:t>е у својим истраживањима бавио посветама припадника помоћних одреда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различитим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божанствима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а пре свега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Јупитеру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r w:rsidRPr="00652DF3">
        <w:rPr>
          <w:rFonts w:ascii="TimesNewRomanPSMT" w:hAnsi="TimesNewRomanPSMT"/>
          <w:color w:val="000000"/>
        </w:rPr>
        <w:t>(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Optimus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 Maximus</w:t>
      </w:r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Dolichenus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Cohortali</w:t>
      </w:r>
      <w:proofErr w:type="spellEnd"/>
      <w:r w:rsidRPr="00652DF3">
        <w:rPr>
          <w:rFonts w:ascii="TimesNewRomanPSMT" w:hAnsi="TimesNewRomanPSMT"/>
          <w:color w:val="000000"/>
        </w:rPr>
        <w:t xml:space="preserve">), </w:t>
      </w:r>
      <w:proofErr w:type="spellStart"/>
      <w:r w:rsidRPr="00652DF3">
        <w:rPr>
          <w:rFonts w:ascii="TimesNewRomanPSMT" w:hAnsi="TimesNewRomanPSMT"/>
          <w:color w:val="000000"/>
        </w:rPr>
        <w:t>Дијани</w:t>
      </w:r>
      <w:proofErr w:type="spellEnd"/>
      <w:r w:rsidRPr="00652DF3">
        <w:rPr>
          <w:rFonts w:ascii="TimesNewRomanPSMT" w:hAnsi="TimesNewRomanPSMT"/>
          <w:color w:val="000000"/>
        </w:rPr>
        <w:t xml:space="preserve"> и</w:t>
      </w:r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Марсу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r w:rsidRPr="00652DF3">
        <w:rPr>
          <w:rFonts w:ascii="TimesNewRomanPSMT" w:hAnsi="TimesNewRomanPSMT"/>
          <w:color w:val="000000"/>
        </w:rPr>
        <w:t>(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Equitum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Campestri</w:t>
      </w:r>
      <w:proofErr w:type="spellEnd"/>
      <w:r w:rsidRPr="00652DF3">
        <w:rPr>
          <w:rFonts w:ascii="TimesNewRomanPSMT" w:hAnsi="TimesNewRomanPSMT"/>
          <w:color w:val="000000"/>
        </w:rPr>
        <w:t>)</w:t>
      </w:r>
      <w:r>
        <w:rPr>
          <w:rFonts w:ascii="TimesNewRomanPSMT" w:hAnsi="TimesNewRomanPSMT"/>
          <w:color w:val="000000"/>
          <w:lang w:val="sr-Cyrl-RS"/>
        </w:rPr>
        <w:t xml:space="preserve"> истичући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сада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није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забележена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једна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посвета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неком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аутохтоном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божанству</w:t>
      </w:r>
      <w:proofErr w:type="spellEnd"/>
      <w:r w:rsidRPr="00652DF3">
        <w:rPr>
          <w:rFonts w:ascii="TimesNewRomanPSMT" w:hAnsi="TimesNewRomanPSMT"/>
          <w:color w:val="000000"/>
        </w:rPr>
        <w:t>.</w:t>
      </w:r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</w:rPr>
        <w:t>Већина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споменика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дат</w:t>
      </w:r>
      <w:proofErr w:type="spellEnd"/>
      <w:r>
        <w:rPr>
          <w:rFonts w:ascii="TimesNewRomanPSMT" w:hAnsi="TimesNewRomanPSMT"/>
          <w:color w:val="000000"/>
          <w:lang w:val="sr-Cyrl-RS"/>
        </w:rPr>
        <w:t>ована је</w:t>
      </w:r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>у</w:t>
      </w:r>
      <w:r>
        <w:rPr>
          <w:rFonts w:ascii="Calibri" w:hAnsi="Calibri"/>
          <w:color w:val="000000"/>
          <w:sz w:val="22"/>
          <w:szCs w:val="22"/>
          <w:lang w:val="sr-Cyrl-RS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период</w:t>
      </w:r>
      <w:proofErr w:type="spellEnd"/>
      <w:r w:rsidRPr="00652DF3">
        <w:rPr>
          <w:rFonts w:ascii="TimesNewRomanPSMT" w:hAnsi="TimesNewRomanPSMT"/>
          <w:color w:val="000000"/>
        </w:rPr>
        <w:t xml:space="preserve"> 2-3.</w:t>
      </w:r>
      <w:proofErr w:type="gram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века</w:t>
      </w:r>
      <w:proofErr w:type="spellEnd"/>
      <w:proofErr w:type="gramEnd"/>
      <w:r w:rsidRPr="00652DF3">
        <w:rPr>
          <w:rFonts w:ascii="TimesNewRomanPSMT" w:hAnsi="TimesNewRomanPSMT"/>
          <w:color w:val="000000"/>
        </w:rPr>
        <w:t xml:space="preserve">, </w:t>
      </w:r>
      <w:r>
        <w:rPr>
          <w:rFonts w:ascii="TimesNewRomanPSMT" w:hAnsi="TimesNewRomanPSMT"/>
          <w:color w:val="000000"/>
          <w:lang w:val="sr-Cyrl-RS"/>
        </w:rPr>
        <w:t>са изузетком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жртвеник</w:t>
      </w:r>
      <w:proofErr w:type="spellEnd"/>
      <w:r>
        <w:rPr>
          <w:rFonts w:ascii="TimesNewRomanPSMT" w:hAnsi="TimesNewRomanPSMT"/>
          <w:color w:val="000000"/>
          <w:lang w:val="sr-Cyrl-RS"/>
        </w:rPr>
        <w:t>а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из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Медијане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>који потиче с</w:t>
      </w:r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почет</w:t>
      </w:r>
      <w:r w:rsidRPr="00652DF3">
        <w:rPr>
          <w:rFonts w:ascii="TimesNewRomanPSMT" w:hAnsi="TimesNewRomanPSMT"/>
          <w:color w:val="000000"/>
        </w:rPr>
        <w:t>к</w:t>
      </w:r>
      <w:proofErr w:type="spellEnd"/>
      <w:r>
        <w:rPr>
          <w:rFonts w:ascii="TimesNewRomanPSMT" w:hAnsi="TimesNewRomanPSMT"/>
          <w:color w:val="000000"/>
          <w:lang w:val="sr-Cyrl-RS"/>
        </w:rPr>
        <w:t>а</w:t>
      </w:r>
      <w:r w:rsidRPr="00652DF3">
        <w:rPr>
          <w:rFonts w:ascii="TimesNewRomanPSMT" w:hAnsi="TimesNewRomanPSMT"/>
          <w:color w:val="000000"/>
        </w:rPr>
        <w:t xml:space="preserve"> 4.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века</w:t>
      </w:r>
      <w:proofErr w:type="spellEnd"/>
      <w:proofErr w:type="gramEnd"/>
      <w:r w:rsidRPr="00652DF3">
        <w:rPr>
          <w:rFonts w:ascii="TimesNewRomanPSMT" w:hAnsi="TimesNewRomanPSMT"/>
          <w:color w:val="000000"/>
        </w:rPr>
        <w:t xml:space="preserve">.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Највише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посвета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подигли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припадници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кохорте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r w:rsidRPr="00652DF3">
        <w:rPr>
          <w:rFonts w:ascii="TimesNewRomanPS-ItalicMT" w:hAnsi="TimesNewRomanPS-ItalicMT"/>
          <w:i/>
          <w:iCs/>
          <w:color w:val="000000"/>
        </w:rPr>
        <w:t xml:space="preserve">II Aurelia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Dardanorum</w:t>
      </w:r>
      <w:proofErr w:type="spellEnd"/>
      <w:r w:rsidRPr="00652DF3">
        <w:rPr>
          <w:rFonts w:ascii="TimesNewRomanPS-ItalicMT" w:hAnsi="TimesNewRomanPS-ItalicMT"/>
          <w:i/>
          <w:iCs/>
          <w:color w:val="000000"/>
        </w:rPr>
        <w:t xml:space="preserve"> </w:t>
      </w:r>
      <w:r w:rsidRPr="00652DF3">
        <w:rPr>
          <w:rFonts w:ascii="TimesNewRomanPSMT" w:hAnsi="TimesNewRomanPSMT"/>
          <w:color w:val="000000"/>
        </w:rPr>
        <w:t>– 6</w:t>
      </w:r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укупно</w:t>
      </w:r>
      <w:proofErr w:type="spellEnd"/>
      <w:r w:rsidRPr="00652DF3">
        <w:rPr>
          <w:rFonts w:ascii="TimesNewRomanPSMT" w:hAnsi="TimesNewRomanPSMT"/>
          <w:color w:val="000000"/>
        </w:rPr>
        <w:t xml:space="preserve"> 16 </w:t>
      </w:r>
      <w:proofErr w:type="spellStart"/>
      <w:r w:rsidRPr="00652DF3">
        <w:rPr>
          <w:rFonts w:ascii="TimesNewRomanPSMT" w:hAnsi="TimesNewRomanPSMT"/>
          <w:color w:val="000000"/>
        </w:rPr>
        <w:t>споменика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колико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анализирано</w:t>
      </w:r>
      <w:proofErr w:type="spellEnd"/>
      <w:r w:rsidRPr="00652DF3">
        <w:rPr>
          <w:rFonts w:ascii="TimesNewRomanPSMT" w:hAnsi="TimesNewRomanPSMT"/>
          <w:color w:val="000000"/>
        </w:rPr>
        <w:t xml:space="preserve"> у </w:t>
      </w:r>
      <w:proofErr w:type="spellStart"/>
      <w:r w:rsidRPr="00652DF3">
        <w:rPr>
          <w:rFonts w:ascii="TimesNewRomanPSMT" w:hAnsi="TimesNewRomanPSMT"/>
          <w:color w:val="000000"/>
        </w:rPr>
        <w:t>овом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раду</w:t>
      </w:r>
      <w:proofErr w:type="spellEnd"/>
      <w:r w:rsidRPr="00652DF3">
        <w:rPr>
          <w:rFonts w:ascii="TimesNewRomanPSMT" w:hAnsi="TimesNewRomanPSMT"/>
          <w:color w:val="000000"/>
        </w:rPr>
        <w:t>.</w:t>
      </w:r>
      <w:proofErr w:type="gram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Наиме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све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посвете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подигнуте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стране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официра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или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команданата</w:t>
      </w:r>
      <w:proofErr w:type="spellEnd"/>
      <w:r w:rsidRPr="00652DF3">
        <w:rPr>
          <w:rFonts w:ascii="TimesNewRomanPSMT" w:hAnsi="TimesNewRomanPSMT"/>
          <w:color w:val="000000"/>
        </w:rPr>
        <w:t xml:space="preserve"> (</w:t>
      </w:r>
      <w:proofErr w:type="spellStart"/>
      <w:r w:rsidRPr="00652DF3">
        <w:rPr>
          <w:rFonts w:ascii="TimesNewRomanPSMT" w:hAnsi="TimesNewRomanPSMT"/>
          <w:color w:val="000000"/>
        </w:rPr>
        <w:t>центуриони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декуриони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трибуни</w:t>
      </w:r>
      <w:proofErr w:type="spellEnd"/>
      <w:r w:rsidRPr="00652DF3">
        <w:rPr>
          <w:rFonts w:ascii="TimesNewRomanPSMT" w:hAnsi="TimesNewRomanPSMT"/>
          <w:color w:val="000000"/>
        </w:rPr>
        <w:t xml:space="preserve">) </w:t>
      </w:r>
      <w:proofErr w:type="spellStart"/>
      <w:r w:rsidRPr="00652DF3">
        <w:rPr>
          <w:rFonts w:ascii="TimesNewRomanPSMT" w:hAnsi="TimesNewRomanPSMT"/>
          <w:color w:val="000000"/>
        </w:rPr>
        <w:t>ауксилијарних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горњомезијских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одреда</w:t>
      </w:r>
      <w:proofErr w:type="spellEnd"/>
      <w:r w:rsidRPr="00652DF3">
        <w:rPr>
          <w:rFonts w:ascii="TimesNewRomanPSMT" w:hAnsi="TimesNewRomanPSMT"/>
          <w:color w:val="000000"/>
        </w:rPr>
        <w:t>.</w:t>
      </w:r>
      <w:proofErr w:type="gram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До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сада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ни</w:t>
      </w:r>
      <w:proofErr w:type="spellEnd"/>
      <w:r w:rsidRPr="00652DF3">
        <w:rPr>
          <w:rFonts w:ascii="TimesNewRomanPSMT" w:hAnsi="TimesNewRomanPSMT"/>
          <w:color w:val="000000"/>
        </w:rPr>
        <w:t xml:space="preserve"> у </w:t>
      </w:r>
      <w:proofErr w:type="spellStart"/>
      <w:r w:rsidRPr="00652DF3">
        <w:rPr>
          <w:rFonts w:ascii="TimesNewRomanPSMT" w:hAnsi="TimesNewRomanPSMT"/>
          <w:color w:val="000000"/>
        </w:rPr>
        <w:t>једном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примеру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није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забележана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дедикација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стране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обичног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војника</w:t>
      </w:r>
      <w:proofErr w:type="spellEnd"/>
      <w:r w:rsidRPr="00652DF3">
        <w:rPr>
          <w:rFonts w:ascii="TimesNewRomanPSMT" w:hAnsi="TimesNewRomanPSMT"/>
          <w:color w:val="000000"/>
        </w:rPr>
        <w:t>.</w:t>
      </w:r>
      <w:proofErr w:type="gram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Ауксилијарни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одреди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вотивне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споменике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нису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посвећивали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само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божанствима</w:t>
      </w:r>
      <w:proofErr w:type="spellEnd"/>
      <w:r w:rsidRPr="00652DF3">
        <w:rPr>
          <w:rFonts w:ascii="TimesNewRomanPSMT" w:hAnsi="TimesNewRomanPSMT"/>
          <w:color w:val="000000"/>
        </w:rPr>
        <w:t>,</w:t>
      </w:r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већ</w:t>
      </w:r>
      <w:proofErr w:type="spellEnd"/>
      <w:r w:rsidRPr="00652DF3">
        <w:rPr>
          <w:rFonts w:ascii="TimesNewRomanPSMT" w:hAnsi="TimesNewRomanPSMT"/>
          <w:color w:val="000000"/>
        </w:rPr>
        <w:t xml:space="preserve"> и у </w:t>
      </w:r>
      <w:proofErr w:type="spellStart"/>
      <w:r w:rsidRPr="00652DF3">
        <w:rPr>
          <w:rFonts w:ascii="TimesNewRomanPSMT" w:hAnsi="TimesNewRomanPSMT"/>
          <w:color w:val="000000"/>
        </w:rPr>
        <w:t>част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одређених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царева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изражавајући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тако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своју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лојалност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тренутно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владајућем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императору</w:t>
      </w:r>
      <w:proofErr w:type="spellEnd"/>
      <w:r>
        <w:rPr>
          <w:rFonts w:ascii="TimesNewRomanPSMT" w:hAnsi="TimesNewRomanPSMT"/>
          <w:color w:val="000000"/>
        </w:rPr>
        <w:t>.</w:t>
      </w:r>
      <w:proofErr w:type="gramEnd"/>
      <w:r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</w:rPr>
        <w:t>Зато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, како наглашава кандидат, </w:t>
      </w:r>
      <w:proofErr w:type="spellStart"/>
      <w:r w:rsidRPr="00652DF3">
        <w:rPr>
          <w:rFonts w:ascii="TimesNewRomanPSMT" w:hAnsi="TimesNewRomanPSMT"/>
          <w:color w:val="000000"/>
        </w:rPr>
        <w:t>поједине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дедикације</w:t>
      </w:r>
      <w:proofErr w:type="spellEnd"/>
      <w:r>
        <w:rPr>
          <w:rFonts w:ascii="TimesNewRomanPSMT" w:hAnsi="TimesNewRomanPSMT"/>
          <w:color w:val="000000"/>
          <w:lang w:val="sr-Cyrl-RS"/>
        </w:rPr>
        <w:t>,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поред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религијске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несумњиво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имале</w:t>
      </w:r>
      <w:proofErr w:type="spellEnd"/>
      <w:r w:rsidRPr="00652DF3">
        <w:rPr>
          <w:rFonts w:ascii="TimesNewRomanPSMT" w:hAnsi="TimesNewRomanPSMT"/>
          <w:color w:val="000000"/>
        </w:rPr>
        <w:t xml:space="preserve"> и </w:t>
      </w:r>
      <w:proofErr w:type="spellStart"/>
      <w:r w:rsidRPr="00652DF3">
        <w:rPr>
          <w:rFonts w:ascii="TimesNewRomanPSMT" w:hAnsi="TimesNewRomanPSMT"/>
          <w:color w:val="000000"/>
        </w:rPr>
        <w:t>политичку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позадину</w:t>
      </w:r>
      <w:proofErr w:type="spellEnd"/>
      <w:r w:rsidRPr="00652DF3">
        <w:rPr>
          <w:rFonts w:ascii="TimesNewRomanPSMT" w:hAnsi="TimesNewRomanPSMT"/>
          <w:color w:val="000000"/>
        </w:rPr>
        <w:t>.</w:t>
      </w:r>
      <w:proofErr w:type="gram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gramStart"/>
      <w:r w:rsidRPr="00652DF3">
        <w:rPr>
          <w:rFonts w:ascii="TimesNewRomanPSMT" w:hAnsi="TimesNewRomanPSMT"/>
          <w:color w:val="000000"/>
        </w:rPr>
        <w:t xml:space="preserve">У </w:t>
      </w:r>
      <w:proofErr w:type="spellStart"/>
      <w:r w:rsidRPr="00652DF3">
        <w:rPr>
          <w:rFonts w:ascii="TimesNewRomanPSMT" w:hAnsi="TimesNewRomanPSMT"/>
          <w:color w:val="000000"/>
        </w:rPr>
        <w:t>Горњој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Мезији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нађено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и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неколико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споменика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царског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култа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  <w:lang w:val="sr-Cyrl-RS"/>
        </w:rPr>
        <w:t>на којима се као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дедикант</w:t>
      </w:r>
      <w:proofErr w:type="spellEnd"/>
      <w:r>
        <w:rPr>
          <w:rFonts w:ascii="TimesNewRomanPSMT" w:hAnsi="TimesNewRomanPSMT"/>
          <w:color w:val="000000"/>
          <w:lang w:val="sr-Cyrl-RS"/>
        </w:rPr>
        <w:t>и наводе</w:t>
      </w:r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читаве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јединице</w:t>
      </w:r>
      <w:proofErr w:type="spellEnd"/>
      <w:r w:rsidRPr="00652DF3">
        <w:rPr>
          <w:rFonts w:ascii="TimesNewRomanPSMT" w:hAnsi="TimesNewRomanPSMT"/>
          <w:color w:val="000000"/>
        </w:rPr>
        <w:t>.</w:t>
      </w:r>
      <w:proofErr w:type="gram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 w:rsidRPr="00652DF3">
        <w:rPr>
          <w:rFonts w:ascii="TimesNewRomanPSMT" w:hAnsi="TimesNewRomanPSMT"/>
          <w:color w:val="000000"/>
        </w:rPr>
        <w:t>Такав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пример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из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Тимакум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Минуса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где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је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кохорта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r w:rsidRPr="00652DF3">
        <w:rPr>
          <w:rFonts w:ascii="TimesNewRomanPS-ItalicMT" w:hAnsi="TimesNewRomanPS-ItalicMT"/>
          <w:i/>
          <w:iCs/>
          <w:color w:val="000000"/>
        </w:rPr>
        <w:t xml:space="preserve">II Aurelia </w:t>
      </w:r>
      <w:proofErr w:type="spellStart"/>
      <w:r w:rsidRPr="00652DF3">
        <w:rPr>
          <w:rFonts w:ascii="TimesNewRomanPS-ItalicMT" w:hAnsi="TimesNewRomanPS-ItalicMT"/>
          <w:i/>
          <w:iCs/>
          <w:color w:val="000000"/>
        </w:rPr>
        <w:t>Dardanorum</w:t>
      </w:r>
      <w:proofErr w:type="spellEnd"/>
      <w:r w:rsidRPr="00652DF3">
        <w:rPr>
          <w:rFonts w:ascii="TimesNewRomanPSMT" w:hAnsi="TimesNewRomanPSMT"/>
          <w:color w:val="000000"/>
        </w:rPr>
        <w:t xml:space="preserve">, </w:t>
      </w:r>
      <w:proofErr w:type="spellStart"/>
      <w:r w:rsidRPr="00652DF3">
        <w:rPr>
          <w:rFonts w:ascii="TimesNewRomanPSMT" w:hAnsi="TimesNewRomanPSMT"/>
          <w:color w:val="000000"/>
        </w:rPr>
        <w:t>подигла</w:t>
      </w:r>
      <w:proofErr w:type="spellEnd"/>
      <w:r w:rsidRPr="00652DF3">
        <w:rPr>
          <w:rFonts w:ascii="TimesNewRomanPSMT" w:hAnsi="TimesNewRomanPSMT"/>
          <w:color w:val="000000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олтар</w:t>
      </w:r>
      <w:proofErr w:type="spellEnd"/>
      <w:r w:rsidRPr="00652DF3">
        <w:rPr>
          <w:rFonts w:ascii="TimesNewRomanPSMT" w:hAnsi="TimesNewRomanPSMT"/>
          <w:color w:val="000000"/>
        </w:rPr>
        <w:t xml:space="preserve"> у </w:t>
      </w:r>
      <w:proofErr w:type="spellStart"/>
      <w:r w:rsidRPr="00652DF3">
        <w:rPr>
          <w:rFonts w:ascii="TimesNewRomanPSMT" w:hAnsi="TimesNewRomanPSMT"/>
          <w:color w:val="000000"/>
        </w:rPr>
        <w:t>част</w:t>
      </w:r>
      <w:proofErr w:type="spellEnd"/>
      <w:r>
        <w:rPr>
          <w:rFonts w:ascii="TimesNewRomanPSMT" w:hAnsi="TimesNewRomanPSMT"/>
          <w:color w:val="000000"/>
          <w:lang w:val="sr-Cyrl-RS"/>
        </w:rPr>
        <w:t xml:space="preserve"> </w:t>
      </w:r>
      <w:proofErr w:type="spellStart"/>
      <w:r w:rsidRPr="00652DF3">
        <w:rPr>
          <w:rFonts w:ascii="TimesNewRomanPSMT" w:hAnsi="TimesNewRomanPSMT"/>
          <w:color w:val="000000"/>
        </w:rPr>
        <w:t>Гордијана</w:t>
      </w:r>
      <w:proofErr w:type="spellEnd"/>
      <w:r w:rsidRPr="00652DF3">
        <w:rPr>
          <w:rFonts w:ascii="TimesNewRomanPSMT" w:hAnsi="TimesNewRomanPSMT"/>
          <w:color w:val="000000"/>
        </w:rPr>
        <w:t xml:space="preserve"> III.</w:t>
      </w:r>
      <w:proofErr w:type="gramEnd"/>
      <w:r w:rsidRPr="00652DF3">
        <w:rPr>
          <w:rFonts w:ascii="TimesNewRomanPSMT" w:hAnsi="TimesNewRomanPSMT"/>
          <w:color w:val="000000"/>
        </w:rPr>
        <w:t xml:space="preserve"> </w:t>
      </w:r>
    </w:p>
    <w:p w:rsidR="008549FB" w:rsidRDefault="008549FB" w:rsidP="008549FB">
      <w:pPr>
        <w:spacing w:after="100" w:afterAutospacing="1" w:line="360" w:lineRule="auto"/>
        <w:jc w:val="both"/>
        <w:rPr>
          <w:b/>
          <w:lang w:val="sr-Cyrl-CS"/>
        </w:rPr>
      </w:pPr>
    </w:p>
    <w:p w:rsidR="008549FB" w:rsidRDefault="008549FB" w:rsidP="008549FB">
      <w:pPr>
        <w:spacing w:after="100" w:afterAutospacing="1" w:line="360" w:lineRule="auto"/>
        <w:jc w:val="both"/>
        <w:rPr>
          <w:b/>
          <w:lang w:val="sr-Cyrl-CS"/>
        </w:rPr>
      </w:pPr>
      <w:bookmarkStart w:id="0" w:name="_GoBack"/>
      <w:bookmarkEnd w:id="0"/>
      <w:r>
        <w:rPr>
          <w:b/>
          <w:lang w:val="sr-Cyrl-CS"/>
        </w:rPr>
        <w:lastRenderedPageBreak/>
        <w:t>6. Закључак</w:t>
      </w:r>
      <w:r>
        <w:rPr>
          <w:b/>
          <w:lang w:val="ru-RU"/>
        </w:rPr>
        <w:t>:</w:t>
      </w:r>
      <w:r>
        <w:rPr>
          <w:lang w:val="sr-Cyrl-CS"/>
        </w:rPr>
        <w:tab/>
      </w:r>
    </w:p>
    <w:p w:rsidR="008549FB" w:rsidRPr="00B92C9C" w:rsidRDefault="008549FB" w:rsidP="008549FB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  <w:r w:rsidRPr="00B92C9C">
        <w:rPr>
          <w:lang w:val="sr-Cyrl-CS"/>
        </w:rPr>
        <w:t xml:space="preserve">Дисертацију </w:t>
      </w:r>
      <w:r w:rsidRPr="00B92C9C">
        <w:rPr>
          <w:i/>
          <w:lang w:val="sr-Latn-RS"/>
        </w:rPr>
        <w:t>Ауксилијарне јединице Горње Мезије у светлу археолошких налаза и епиграфских извора</w:t>
      </w:r>
      <w:r w:rsidRPr="00B92C9C">
        <w:rPr>
          <w:lang w:val="sr-Cyrl-RS"/>
        </w:rPr>
        <w:t xml:space="preserve"> </w:t>
      </w:r>
      <w:r w:rsidRPr="00B92C9C">
        <w:rPr>
          <w:lang w:val="sr-Cyrl-CS"/>
        </w:rPr>
        <w:t xml:space="preserve">одликује </w:t>
      </w:r>
      <w:r>
        <w:rPr>
          <w:lang w:val="sr-Cyrl-CS"/>
        </w:rPr>
        <w:t>солидан</w:t>
      </w:r>
      <w:r w:rsidRPr="00B92C9C">
        <w:rPr>
          <w:lang w:val="sr-Cyrl-CS"/>
        </w:rPr>
        <w:t xml:space="preserve"> методолошки приступ и добро осмишљен концепт рада уз коришћење релевантне и обимне научне литературе. У изради докторске тезе кандидат се придржавао предвиђеног ист</w:t>
      </w:r>
      <w:r>
        <w:rPr>
          <w:lang w:val="sr-Cyrl-CS"/>
        </w:rPr>
        <w:t>раживачког плана и тиме у неопход</w:t>
      </w:r>
      <w:r w:rsidRPr="00B92C9C">
        <w:rPr>
          <w:lang w:val="sr-Cyrl-CS"/>
        </w:rPr>
        <w:t xml:space="preserve">ној мери одговорио на постављене захтеве. </w:t>
      </w:r>
      <w:r>
        <w:rPr>
          <w:lang w:val="sr-Cyrl-RS"/>
        </w:rPr>
        <w:t>Разнородна п</w:t>
      </w:r>
      <w:r w:rsidRPr="00B92C9C">
        <w:rPr>
          <w:lang w:val="sr-Cyrl-RS"/>
        </w:rPr>
        <w:t xml:space="preserve">итања везана за </w:t>
      </w:r>
      <w:r w:rsidRPr="00B92C9C">
        <w:rPr>
          <w:lang w:val="sr-Cyrl-CS"/>
        </w:rPr>
        <w:t xml:space="preserve"> стационирање</w:t>
      </w:r>
      <w:r>
        <w:rPr>
          <w:lang w:val="sr-Cyrl-CS"/>
        </w:rPr>
        <w:t xml:space="preserve"> ауксилијарних римских војних јединица</w:t>
      </w:r>
      <w:r w:rsidRPr="00B92C9C">
        <w:rPr>
          <w:lang w:val="sr-Cyrl-CS"/>
        </w:rPr>
        <w:t>,</w:t>
      </w:r>
      <w:r>
        <w:rPr>
          <w:lang w:val="sr-Cyrl-CS"/>
        </w:rPr>
        <w:t xml:space="preserve"> њихов</w:t>
      </w:r>
      <w:r w:rsidRPr="00B92C9C">
        <w:rPr>
          <w:lang w:val="sr-Cyrl-CS"/>
        </w:rPr>
        <w:t xml:space="preserve"> боравак</w:t>
      </w:r>
      <w:r>
        <w:rPr>
          <w:lang w:val="sr-Cyrl-CS"/>
        </w:rPr>
        <w:t xml:space="preserve"> у појединим утврђењима</w:t>
      </w:r>
      <w:r w:rsidRPr="00B92C9C">
        <w:rPr>
          <w:lang w:val="sr-Cyrl-CS"/>
        </w:rPr>
        <w:t>, организацију</w:t>
      </w:r>
      <w:r>
        <w:rPr>
          <w:lang w:val="sr-Cyrl-CS"/>
        </w:rPr>
        <w:t xml:space="preserve">, употребу и значај у обезбеђивању одбране дунавског лимеса и устројство римске власти у провинцији Горњој Мезији, иако разматрани у појединачним радовима, </w:t>
      </w:r>
      <w:r w:rsidRPr="00B92C9C">
        <w:rPr>
          <w:lang w:val="sr-Cyrl-CS"/>
        </w:rPr>
        <w:t xml:space="preserve"> нису</w:t>
      </w:r>
      <w:r>
        <w:rPr>
          <w:lang w:val="sr-Cyrl-CS"/>
        </w:rPr>
        <w:t xml:space="preserve"> до сада били свеобухватно обрађени</w:t>
      </w:r>
      <w:r w:rsidRPr="00B92C9C">
        <w:rPr>
          <w:lang w:val="sr-Cyrl-CS"/>
        </w:rPr>
        <w:t xml:space="preserve"> у форми посебне научне синтезе. Ово извесно указује да је рад Милана Савића оригинално научно дело од </w:t>
      </w:r>
      <w:r>
        <w:rPr>
          <w:lang w:val="sr-Cyrl-CS"/>
        </w:rPr>
        <w:t xml:space="preserve">великог </w:t>
      </w:r>
      <w:r w:rsidRPr="00B92C9C">
        <w:rPr>
          <w:lang w:val="sr-Cyrl-CS"/>
        </w:rPr>
        <w:t>значаја за б</w:t>
      </w:r>
      <w:r>
        <w:rPr>
          <w:lang w:val="sr-Cyrl-CS"/>
        </w:rPr>
        <w:t xml:space="preserve">удућа истраживања на пољу изучавања римске војске и њене улоге </w:t>
      </w:r>
      <w:r w:rsidRPr="00B92C9C">
        <w:rPr>
          <w:lang w:val="sr-Cyrl-CS"/>
        </w:rPr>
        <w:t xml:space="preserve">на тлу римских провинција на Балкану. Имајући све наведено у виду износимо пред Наставно-научно веће Филозофског факултета Универзитета у Београду позитивну оцену рада </w:t>
      </w:r>
      <w:r w:rsidRPr="00B92C9C">
        <w:rPr>
          <w:i/>
          <w:lang w:val="sr-Latn-RS"/>
        </w:rPr>
        <w:t>Ауксилијарне јединице Горње Мезије у светлу археолошких налаза и епиграфских извора</w:t>
      </w:r>
      <w:r w:rsidRPr="00B92C9C">
        <w:rPr>
          <w:lang w:val="sr-Cyrl-RS"/>
        </w:rPr>
        <w:t xml:space="preserve"> </w:t>
      </w:r>
      <w:r w:rsidRPr="00B92C9C">
        <w:rPr>
          <w:lang w:val="sr-Cyrl-CS"/>
        </w:rPr>
        <w:t xml:space="preserve">и сматрамо да се може приступити </w:t>
      </w:r>
      <w:r>
        <w:rPr>
          <w:lang w:val="sr-Cyrl-CS"/>
        </w:rPr>
        <w:t xml:space="preserve">његовој јавној одбрани. 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</w:p>
    <w:p w:rsidR="008549FB" w:rsidRDefault="008549FB" w:rsidP="008549FB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  <w:r>
        <w:rPr>
          <w:lang w:val="sr-Cyrl-CS"/>
        </w:rPr>
        <w:t>У Београду 14.11. 2024..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  <w:r>
        <w:rPr>
          <w:lang w:val="sr-Cyrl-CS"/>
        </w:rPr>
        <w:t>______________________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4320"/>
        <w:jc w:val="both"/>
        <w:rPr>
          <w:lang w:val="sr-Cyrl-RS"/>
        </w:rPr>
      </w:pPr>
      <w:r>
        <w:rPr>
          <w:lang w:val="sr-Cyrl-CS"/>
        </w:rPr>
        <w:t xml:space="preserve">проф. др </w:t>
      </w:r>
      <w:r>
        <w:rPr>
          <w:lang w:val="sr-Cyrl-RS"/>
        </w:rPr>
        <w:t>Снежана Ферјанчић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  <w:r>
        <w:rPr>
          <w:lang w:val="sr-Cyrl-CS"/>
        </w:rPr>
        <w:t>______________________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4320"/>
        <w:jc w:val="both"/>
        <w:rPr>
          <w:lang w:val="sr-Cyrl-CS"/>
        </w:rPr>
      </w:pPr>
      <w:r>
        <w:rPr>
          <w:lang w:val="sr-Cyrl-CS"/>
        </w:rPr>
        <w:t>проф. др Марко Јанковић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4320"/>
        <w:jc w:val="both"/>
        <w:rPr>
          <w:lang w:val="sr-Cyrl-CS"/>
        </w:rPr>
      </w:pP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4320"/>
        <w:jc w:val="both"/>
        <w:rPr>
          <w:lang w:val="sr-Cyrl-CS"/>
        </w:rPr>
      </w:pPr>
      <w:r>
        <w:rPr>
          <w:lang w:val="sr-Cyrl-CS"/>
        </w:rPr>
        <w:t>______________________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RS"/>
        </w:rPr>
      </w:pPr>
      <w:r>
        <w:rPr>
          <w:lang w:val="sr-Cyrl-CS"/>
        </w:rPr>
        <w:t>др Немања Мрђић,</w:t>
      </w:r>
      <w:r>
        <w:rPr>
          <w:lang w:val="sr-Cyrl-RS"/>
        </w:rPr>
        <w:t xml:space="preserve"> 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  <w:r>
        <w:rPr>
          <w:lang w:val="sr-Cyrl-RS"/>
        </w:rPr>
        <w:t xml:space="preserve">виши </w:t>
      </w:r>
      <w:r>
        <w:rPr>
          <w:lang w:val="sr-Cyrl-CS"/>
        </w:rPr>
        <w:t xml:space="preserve">научни </w:t>
      </w:r>
      <w:r>
        <w:rPr>
          <w:lang w:val="sr-Cyrl-RS"/>
        </w:rPr>
        <w:t>сарадник</w:t>
      </w:r>
      <w:r>
        <w:rPr>
          <w:lang w:val="sr-Cyrl-CS"/>
        </w:rPr>
        <w:t xml:space="preserve"> 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  <w:r>
        <w:rPr>
          <w:lang w:val="sr-Cyrl-CS"/>
        </w:rPr>
        <w:t>Археолошког института у Београду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  <w:r>
        <w:rPr>
          <w:lang w:val="sr-Cyrl-CS"/>
        </w:rPr>
        <w:lastRenderedPageBreak/>
        <w:t>____________________________</w:t>
      </w:r>
    </w:p>
    <w:p w:rsidR="008549FB" w:rsidRDefault="008549FB" w:rsidP="008549FB">
      <w:pPr>
        <w:autoSpaceDE w:val="0"/>
        <w:autoSpaceDN w:val="0"/>
        <w:adjustRightInd w:val="0"/>
        <w:spacing w:line="360" w:lineRule="auto"/>
        <w:ind w:left="3600" w:firstLine="720"/>
        <w:jc w:val="both"/>
      </w:pPr>
      <w:r>
        <w:rPr>
          <w:lang w:val="sr-Cyrl-CS"/>
        </w:rPr>
        <w:t>доцент, др Јелена Цвијетић</w:t>
      </w:r>
    </w:p>
    <w:p w:rsidR="001F1799" w:rsidRPr="00F426B9" w:rsidRDefault="001F1799">
      <w:pPr>
        <w:rPr>
          <w:lang w:val="sr-Cyrl-CS"/>
        </w:rPr>
      </w:pPr>
    </w:p>
    <w:sectPr w:rsidR="001F1799" w:rsidRPr="00F42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75A17"/>
    <w:multiLevelType w:val="hybridMultilevel"/>
    <w:tmpl w:val="65D882FA"/>
    <w:lvl w:ilvl="0" w:tplc="7E52A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70407C8"/>
    <w:multiLevelType w:val="hybridMultilevel"/>
    <w:tmpl w:val="8B28E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AF"/>
    <w:rsid w:val="00000B6B"/>
    <w:rsid w:val="00000DB7"/>
    <w:rsid w:val="00005B92"/>
    <w:rsid w:val="00006698"/>
    <w:rsid w:val="00007839"/>
    <w:rsid w:val="0001112E"/>
    <w:rsid w:val="000111FB"/>
    <w:rsid w:val="0001354C"/>
    <w:rsid w:val="00014A77"/>
    <w:rsid w:val="0001531F"/>
    <w:rsid w:val="00016052"/>
    <w:rsid w:val="000166D2"/>
    <w:rsid w:val="00017597"/>
    <w:rsid w:val="00022802"/>
    <w:rsid w:val="00023934"/>
    <w:rsid w:val="000250D1"/>
    <w:rsid w:val="00025A7C"/>
    <w:rsid w:val="00025EA0"/>
    <w:rsid w:val="00026011"/>
    <w:rsid w:val="000260FF"/>
    <w:rsid w:val="00026C66"/>
    <w:rsid w:val="00027295"/>
    <w:rsid w:val="0002785D"/>
    <w:rsid w:val="00027AEC"/>
    <w:rsid w:val="0003145D"/>
    <w:rsid w:val="00032F16"/>
    <w:rsid w:val="000347A9"/>
    <w:rsid w:val="00036D89"/>
    <w:rsid w:val="00037DE6"/>
    <w:rsid w:val="0004126C"/>
    <w:rsid w:val="00042636"/>
    <w:rsid w:val="000433CA"/>
    <w:rsid w:val="00046707"/>
    <w:rsid w:val="0004684C"/>
    <w:rsid w:val="0004705A"/>
    <w:rsid w:val="00050104"/>
    <w:rsid w:val="000524F2"/>
    <w:rsid w:val="0005329A"/>
    <w:rsid w:val="0005364F"/>
    <w:rsid w:val="0005631F"/>
    <w:rsid w:val="00056759"/>
    <w:rsid w:val="000575AF"/>
    <w:rsid w:val="00060BE3"/>
    <w:rsid w:val="0006250E"/>
    <w:rsid w:val="00073872"/>
    <w:rsid w:val="00074617"/>
    <w:rsid w:val="00074785"/>
    <w:rsid w:val="00075B87"/>
    <w:rsid w:val="0008096A"/>
    <w:rsid w:val="00080ABF"/>
    <w:rsid w:val="00083BF7"/>
    <w:rsid w:val="00083CE1"/>
    <w:rsid w:val="00084FE6"/>
    <w:rsid w:val="0008563F"/>
    <w:rsid w:val="00085A68"/>
    <w:rsid w:val="00090773"/>
    <w:rsid w:val="00093695"/>
    <w:rsid w:val="000953F4"/>
    <w:rsid w:val="00095603"/>
    <w:rsid w:val="00095E74"/>
    <w:rsid w:val="000A0CE6"/>
    <w:rsid w:val="000A1BEC"/>
    <w:rsid w:val="000A2830"/>
    <w:rsid w:val="000A4C1F"/>
    <w:rsid w:val="000A4D85"/>
    <w:rsid w:val="000A616D"/>
    <w:rsid w:val="000A6C8F"/>
    <w:rsid w:val="000B11D9"/>
    <w:rsid w:val="000B1697"/>
    <w:rsid w:val="000B26E0"/>
    <w:rsid w:val="000B505A"/>
    <w:rsid w:val="000B5AEF"/>
    <w:rsid w:val="000B752E"/>
    <w:rsid w:val="000B7AD1"/>
    <w:rsid w:val="000C3164"/>
    <w:rsid w:val="000C316F"/>
    <w:rsid w:val="000C3863"/>
    <w:rsid w:val="000C409A"/>
    <w:rsid w:val="000C46C1"/>
    <w:rsid w:val="000C4F24"/>
    <w:rsid w:val="000C549F"/>
    <w:rsid w:val="000C6C62"/>
    <w:rsid w:val="000D2939"/>
    <w:rsid w:val="000D2AE9"/>
    <w:rsid w:val="000D3A02"/>
    <w:rsid w:val="000D3F90"/>
    <w:rsid w:val="000D6C10"/>
    <w:rsid w:val="000D6D71"/>
    <w:rsid w:val="000D7C45"/>
    <w:rsid w:val="000E3015"/>
    <w:rsid w:val="000E404C"/>
    <w:rsid w:val="000E455E"/>
    <w:rsid w:val="000E629A"/>
    <w:rsid w:val="000E6D8D"/>
    <w:rsid w:val="000E787D"/>
    <w:rsid w:val="000E7CD8"/>
    <w:rsid w:val="000F0007"/>
    <w:rsid w:val="000F0E90"/>
    <w:rsid w:val="000F16FA"/>
    <w:rsid w:val="000F26BE"/>
    <w:rsid w:val="000F2C31"/>
    <w:rsid w:val="000F3A95"/>
    <w:rsid w:val="000F683B"/>
    <w:rsid w:val="000F6F5E"/>
    <w:rsid w:val="00100210"/>
    <w:rsid w:val="001016A8"/>
    <w:rsid w:val="00101704"/>
    <w:rsid w:val="00101B6F"/>
    <w:rsid w:val="0010269D"/>
    <w:rsid w:val="00104702"/>
    <w:rsid w:val="001051C6"/>
    <w:rsid w:val="00105CDF"/>
    <w:rsid w:val="001076A5"/>
    <w:rsid w:val="0010794A"/>
    <w:rsid w:val="001106D2"/>
    <w:rsid w:val="00110F80"/>
    <w:rsid w:val="0011239F"/>
    <w:rsid w:val="001127A2"/>
    <w:rsid w:val="001132D2"/>
    <w:rsid w:val="00114967"/>
    <w:rsid w:val="00117BAE"/>
    <w:rsid w:val="00120E51"/>
    <w:rsid w:val="00121561"/>
    <w:rsid w:val="00122379"/>
    <w:rsid w:val="00124E8D"/>
    <w:rsid w:val="00125349"/>
    <w:rsid w:val="0012534C"/>
    <w:rsid w:val="001257DD"/>
    <w:rsid w:val="0012587A"/>
    <w:rsid w:val="001261C6"/>
    <w:rsid w:val="001261F4"/>
    <w:rsid w:val="00127513"/>
    <w:rsid w:val="00132B5D"/>
    <w:rsid w:val="001344FA"/>
    <w:rsid w:val="00134B97"/>
    <w:rsid w:val="00134D5B"/>
    <w:rsid w:val="0013533E"/>
    <w:rsid w:val="001361CA"/>
    <w:rsid w:val="001366B6"/>
    <w:rsid w:val="001378D3"/>
    <w:rsid w:val="00140249"/>
    <w:rsid w:val="0014177B"/>
    <w:rsid w:val="00142D60"/>
    <w:rsid w:val="00144237"/>
    <w:rsid w:val="00145134"/>
    <w:rsid w:val="00150383"/>
    <w:rsid w:val="00150BAF"/>
    <w:rsid w:val="00152756"/>
    <w:rsid w:val="00153D10"/>
    <w:rsid w:val="001573CF"/>
    <w:rsid w:val="00157AD9"/>
    <w:rsid w:val="00161925"/>
    <w:rsid w:val="00161AE4"/>
    <w:rsid w:val="00161D12"/>
    <w:rsid w:val="00163277"/>
    <w:rsid w:val="001637DA"/>
    <w:rsid w:val="001652EB"/>
    <w:rsid w:val="00166F42"/>
    <w:rsid w:val="00167326"/>
    <w:rsid w:val="00173620"/>
    <w:rsid w:val="00175F45"/>
    <w:rsid w:val="00176513"/>
    <w:rsid w:val="001770A1"/>
    <w:rsid w:val="00180607"/>
    <w:rsid w:val="00180BD5"/>
    <w:rsid w:val="00180FC0"/>
    <w:rsid w:val="001832BA"/>
    <w:rsid w:val="00185B03"/>
    <w:rsid w:val="00185F9A"/>
    <w:rsid w:val="00187350"/>
    <w:rsid w:val="00187B82"/>
    <w:rsid w:val="00187E30"/>
    <w:rsid w:val="00192CF1"/>
    <w:rsid w:val="00193518"/>
    <w:rsid w:val="00193C03"/>
    <w:rsid w:val="001A45C1"/>
    <w:rsid w:val="001A5A36"/>
    <w:rsid w:val="001A6767"/>
    <w:rsid w:val="001A7F68"/>
    <w:rsid w:val="001B05D8"/>
    <w:rsid w:val="001B3526"/>
    <w:rsid w:val="001B3CD5"/>
    <w:rsid w:val="001B4531"/>
    <w:rsid w:val="001B668F"/>
    <w:rsid w:val="001B7730"/>
    <w:rsid w:val="001B774B"/>
    <w:rsid w:val="001B78A1"/>
    <w:rsid w:val="001C216B"/>
    <w:rsid w:val="001C3879"/>
    <w:rsid w:val="001C3D33"/>
    <w:rsid w:val="001C4A72"/>
    <w:rsid w:val="001C5D2D"/>
    <w:rsid w:val="001C64B6"/>
    <w:rsid w:val="001C75D6"/>
    <w:rsid w:val="001D1CBF"/>
    <w:rsid w:val="001D31A2"/>
    <w:rsid w:val="001D547B"/>
    <w:rsid w:val="001D6546"/>
    <w:rsid w:val="001E13D3"/>
    <w:rsid w:val="001E1C16"/>
    <w:rsid w:val="001E3E9F"/>
    <w:rsid w:val="001E6614"/>
    <w:rsid w:val="001E71DF"/>
    <w:rsid w:val="001E75FB"/>
    <w:rsid w:val="001F065C"/>
    <w:rsid w:val="001F0C1D"/>
    <w:rsid w:val="001F1799"/>
    <w:rsid w:val="001F1FC5"/>
    <w:rsid w:val="001F4AF6"/>
    <w:rsid w:val="001F4B5C"/>
    <w:rsid w:val="001F52B4"/>
    <w:rsid w:val="001F52C9"/>
    <w:rsid w:val="001F64B1"/>
    <w:rsid w:val="001F6CCA"/>
    <w:rsid w:val="0020029B"/>
    <w:rsid w:val="002028CF"/>
    <w:rsid w:val="0020335A"/>
    <w:rsid w:val="00204443"/>
    <w:rsid w:val="00204DBE"/>
    <w:rsid w:val="00206BC4"/>
    <w:rsid w:val="00213124"/>
    <w:rsid w:val="00214F8A"/>
    <w:rsid w:val="00215705"/>
    <w:rsid w:val="0022104E"/>
    <w:rsid w:val="002259B6"/>
    <w:rsid w:val="00225DDE"/>
    <w:rsid w:val="00225EA6"/>
    <w:rsid w:val="0023431F"/>
    <w:rsid w:val="00234965"/>
    <w:rsid w:val="002358E9"/>
    <w:rsid w:val="002366BA"/>
    <w:rsid w:val="00237A5B"/>
    <w:rsid w:val="00237C07"/>
    <w:rsid w:val="00241C7D"/>
    <w:rsid w:val="0024214A"/>
    <w:rsid w:val="00242C36"/>
    <w:rsid w:val="0024564E"/>
    <w:rsid w:val="00247E5C"/>
    <w:rsid w:val="00250A80"/>
    <w:rsid w:val="00251B15"/>
    <w:rsid w:val="0025452C"/>
    <w:rsid w:val="00254B99"/>
    <w:rsid w:val="00255A53"/>
    <w:rsid w:val="00256DE6"/>
    <w:rsid w:val="00257B81"/>
    <w:rsid w:val="00257E04"/>
    <w:rsid w:val="002656C0"/>
    <w:rsid w:val="00266130"/>
    <w:rsid w:val="002678A0"/>
    <w:rsid w:val="00270985"/>
    <w:rsid w:val="00271501"/>
    <w:rsid w:val="00271731"/>
    <w:rsid w:val="0027173D"/>
    <w:rsid w:val="002725E6"/>
    <w:rsid w:val="00272B2A"/>
    <w:rsid w:val="00274450"/>
    <w:rsid w:val="00275B64"/>
    <w:rsid w:val="00280761"/>
    <w:rsid w:val="00280C18"/>
    <w:rsid w:val="00283F8A"/>
    <w:rsid w:val="00285157"/>
    <w:rsid w:val="00285C4A"/>
    <w:rsid w:val="00286EEA"/>
    <w:rsid w:val="00291708"/>
    <w:rsid w:val="002919C7"/>
    <w:rsid w:val="00291A93"/>
    <w:rsid w:val="002924BB"/>
    <w:rsid w:val="002937B0"/>
    <w:rsid w:val="0029535D"/>
    <w:rsid w:val="0029566E"/>
    <w:rsid w:val="00295924"/>
    <w:rsid w:val="00295F21"/>
    <w:rsid w:val="0029647E"/>
    <w:rsid w:val="00296DE4"/>
    <w:rsid w:val="0029785F"/>
    <w:rsid w:val="002A0752"/>
    <w:rsid w:val="002A0997"/>
    <w:rsid w:val="002A1BE4"/>
    <w:rsid w:val="002A1E19"/>
    <w:rsid w:val="002A2F17"/>
    <w:rsid w:val="002A3B5A"/>
    <w:rsid w:val="002A5D0A"/>
    <w:rsid w:val="002A726C"/>
    <w:rsid w:val="002A73C8"/>
    <w:rsid w:val="002B2623"/>
    <w:rsid w:val="002B4DCB"/>
    <w:rsid w:val="002B6140"/>
    <w:rsid w:val="002C0929"/>
    <w:rsid w:val="002C13B6"/>
    <w:rsid w:val="002C3606"/>
    <w:rsid w:val="002C3B6B"/>
    <w:rsid w:val="002C415A"/>
    <w:rsid w:val="002C4AA3"/>
    <w:rsid w:val="002C505E"/>
    <w:rsid w:val="002C5A7D"/>
    <w:rsid w:val="002C5D1F"/>
    <w:rsid w:val="002D08F7"/>
    <w:rsid w:val="002D0993"/>
    <w:rsid w:val="002D1B0B"/>
    <w:rsid w:val="002D2914"/>
    <w:rsid w:val="002D2BF8"/>
    <w:rsid w:val="002D2E65"/>
    <w:rsid w:val="002D4A7F"/>
    <w:rsid w:val="002D63A6"/>
    <w:rsid w:val="002D64CE"/>
    <w:rsid w:val="002D7221"/>
    <w:rsid w:val="002E0DA0"/>
    <w:rsid w:val="002E1430"/>
    <w:rsid w:val="002E23E8"/>
    <w:rsid w:val="002E30C5"/>
    <w:rsid w:val="002E5F97"/>
    <w:rsid w:val="002E6C39"/>
    <w:rsid w:val="002F1BA8"/>
    <w:rsid w:val="002F3D99"/>
    <w:rsid w:val="002F44A1"/>
    <w:rsid w:val="002F4797"/>
    <w:rsid w:val="00301250"/>
    <w:rsid w:val="003049BA"/>
    <w:rsid w:val="00307112"/>
    <w:rsid w:val="00310145"/>
    <w:rsid w:val="00311E4C"/>
    <w:rsid w:val="00316524"/>
    <w:rsid w:val="00321CA2"/>
    <w:rsid w:val="003256C2"/>
    <w:rsid w:val="0032575F"/>
    <w:rsid w:val="003260E9"/>
    <w:rsid w:val="00330811"/>
    <w:rsid w:val="003309FF"/>
    <w:rsid w:val="003310DB"/>
    <w:rsid w:val="003315AA"/>
    <w:rsid w:val="00331A72"/>
    <w:rsid w:val="0033478D"/>
    <w:rsid w:val="00334D05"/>
    <w:rsid w:val="003355F9"/>
    <w:rsid w:val="00336900"/>
    <w:rsid w:val="003408AD"/>
    <w:rsid w:val="00340F3C"/>
    <w:rsid w:val="003429AF"/>
    <w:rsid w:val="00342FA6"/>
    <w:rsid w:val="00343A1A"/>
    <w:rsid w:val="003479F4"/>
    <w:rsid w:val="00347E49"/>
    <w:rsid w:val="00347EBC"/>
    <w:rsid w:val="0035181C"/>
    <w:rsid w:val="003519C8"/>
    <w:rsid w:val="003541BA"/>
    <w:rsid w:val="00356E04"/>
    <w:rsid w:val="003633BA"/>
    <w:rsid w:val="00364712"/>
    <w:rsid w:val="00364856"/>
    <w:rsid w:val="0036517A"/>
    <w:rsid w:val="00365A4C"/>
    <w:rsid w:val="00371CBB"/>
    <w:rsid w:val="00372067"/>
    <w:rsid w:val="00372AE0"/>
    <w:rsid w:val="003739EC"/>
    <w:rsid w:val="00376839"/>
    <w:rsid w:val="0037748C"/>
    <w:rsid w:val="00381432"/>
    <w:rsid w:val="003823FB"/>
    <w:rsid w:val="00383922"/>
    <w:rsid w:val="00383BA0"/>
    <w:rsid w:val="00383E3D"/>
    <w:rsid w:val="00393E75"/>
    <w:rsid w:val="0039448C"/>
    <w:rsid w:val="003961C2"/>
    <w:rsid w:val="00396A9A"/>
    <w:rsid w:val="00397B59"/>
    <w:rsid w:val="00397E55"/>
    <w:rsid w:val="003A17C2"/>
    <w:rsid w:val="003A1ED8"/>
    <w:rsid w:val="003A31BE"/>
    <w:rsid w:val="003A350E"/>
    <w:rsid w:val="003A36CA"/>
    <w:rsid w:val="003A3975"/>
    <w:rsid w:val="003A4F1E"/>
    <w:rsid w:val="003A60EA"/>
    <w:rsid w:val="003A6330"/>
    <w:rsid w:val="003A65A6"/>
    <w:rsid w:val="003A6DDF"/>
    <w:rsid w:val="003B05E8"/>
    <w:rsid w:val="003B1D19"/>
    <w:rsid w:val="003B34AA"/>
    <w:rsid w:val="003B412C"/>
    <w:rsid w:val="003C703D"/>
    <w:rsid w:val="003D0B22"/>
    <w:rsid w:val="003D5069"/>
    <w:rsid w:val="003D5DDF"/>
    <w:rsid w:val="003E055A"/>
    <w:rsid w:val="003E0AC9"/>
    <w:rsid w:val="003E2C51"/>
    <w:rsid w:val="003E5162"/>
    <w:rsid w:val="003E5C02"/>
    <w:rsid w:val="003E703D"/>
    <w:rsid w:val="003F0891"/>
    <w:rsid w:val="003F1E8D"/>
    <w:rsid w:val="003F227B"/>
    <w:rsid w:val="003F242A"/>
    <w:rsid w:val="003F384B"/>
    <w:rsid w:val="003F4B58"/>
    <w:rsid w:val="003F6042"/>
    <w:rsid w:val="003F65A2"/>
    <w:rsid w:val="003F7022"/>
    <w:rsid w:val="003F717D"/>
    <w:rsid w:val="003F74A4"/>
    <w:rsid w:val="00400A7B"/>
    <w:rsid w:val="00401008"/>
    <w:rsid w:val="00401135"/>
    <w:rsid w:val="004011BC"/>
    <w:rsid w:val="00401916"/>
    <w:rsid w:val="00401CD7"/>
    <w:rsid w:val="0040230A"/>
    <w:rsid w:val="004042D1"/>
    <w:rsid w:val="004055E6"/>
    <w:rsid w:val="0040640A"/>
    <w:rsid w:val="00410181"/>
    <w:rsid w:val="004132C3"/>
    <w:rsid w:val="004139F7"/>
    <w:rsid w:val="00414169"/>
    <w:rsid w:val="00414275"/>
    <w:rsid w:val="0041458A"/>
    <w:rsid w:val="004158C5"/>
    <w:rsid w:val="004160DD"/>
    <w:rsid w:val="00417629"/>
    <w:rsid w:val="00417AA2"/>
    <w:rsid w:val="0042045B"/>
    <w:rsid w:val="00421E9E"/>
    <w:rsid w:val="00422732"/>
    <w:rsid w:val="004230C2"/>
    <w:rsid w:val="004234F7"/>
    <w:rsid w:val="00423F28"/>
    <w:rsid w:val="00424BBA"/>
    <w:rsid w:val="00426C0F"/>
    <w:rsid w:val="00426CF5"/>
    <w:rsid w:val="0043047C"/>
    <w:rsid w:val="00430511"/>
    <w:rsid w:val="004313B1"/>
    <w:rsid w:val="00432CD0"/>
    <w:rsid w:val="0043374B"/>
    <w:rsid w:val="00433B86"/>
    <w:rsid w:val="00434401"/>
    <w:rsid w:val="00435251"/>
    <w:rsid w:val="00437BB3"/>
    <w:rsid w:val="0044079B"/>
    <w:rsid w:val="0044157E"/>
    <w:rsid w:val="00442213"/>
    <w:rsid w:val="004432D1"/>
    <w:rsid w:val="00443B43"/>
    <w:rsid w:val="0044766D"/>
    <w:rsid w:val="004478D0"/>
    <w:rsid w:val="0044790D"/>
    <w:rsid w:val="004512B5"/>
    <w:rsid w:val="004537B3"/>
    <w:rsid w:val="00455561"/>
    <w:rsid w:val="0045683B"/>
    <w:rsid w:val="00456C21"/>
    <w:rsid w:val="00457FCD"/>
    <w:rsid w:val="00460312"/>
    <w:rsid w:val="004603BD"/>
    <w:rsid w:val="00461295"/>
    <w:rsid w:val="00462823"/>
    <w:rsid w:val="00464749"/>
    <w:rsid w:val="0047063B"/>
    <w:rsid w:val="004712F3"/>
    <w:rsid w:val="00473338"/>
    <w:rsid w:val="00474390"/>
    <w:rsid w:val="00477392"/>
    <w:rsid w:val="004775D1"/>
    <w:rsid w:val="00477B70"/>
    <w:rsid w:val="00483827"/>
    <w:rsid w:val="004840F3"/>
    <w:rsid w:val="00484225"/>
    <w:rsid w:val="00484C8D"/>
    <w:rsid w:val="004873FE"/>
    <w:rsid w:val="00491351"/>
    <w:rsid w:val="00491AFD"/>
    <w:rsid w:val="0049362B"/>
    <w:rsid w:val="004952FE"/>
    <w:rsid w:val="0049556D"/>
    <w:rsid w:val="00495941"/>
    <w:rsid w:val="00497F30"/>
    <w:rsid w:val="004A07E0"/>
    <w:rsid w:val="004A3444"/>
    <w:rsid w:val="004A48BC"/>
    <w:rsid w:val="004A4FFE"/>
    <w:rsid w:val="004A5B75"/>
    <w:rsid w:val="004A756E"/>
    <w:rsid w:val="004A7EDF"/>
    <w:rsid w:val="004B2B13"/>
    <w:rsid w:val="004B413D"/>
    <w:rsid w:val="004B4CA9"/>
    <w:rsid w:val="004B56AA"/>
    <w:rsid w:val="004B6ACB"/>
    <w:rsid w:val="004C1708"/>
    <w:rsid w:val="004C213F"/>
    <w:rsid w:val="004C3594"/>
    <w:rsid w:val="004C57D5"/>
    <w:rsid w:val="004C6B03"/>
    <w:rsid w:val="004C70ED"/>
    <w:rsid w:val="004C7243"/>
    <w:rsid w:val="004D03D7"/>
    <w:rsid w:val="004D13DB"/>
    <w:rsid w:val="004D7D15"/>
    <w:rsid w:val="004E057E"/>
    <w:rsid w:val="004E1B94"/>
    <w:rsid w:val="004E354C"/>
    <w:rsid w:val="004E3B98"/>
    <w:rsid w:val="004E49C9"/>
    <w:rsid w:val="004E62B2"/>
    <w:rsid w:val="004E686D"/>
    <w:rsid w:val="004E78B5"/>
    <w:rsid w:val="004F0B3A"/>
    <w:rsid w:val="004F20D0"/>
    <w:rsid w:val="004F2EFF"/>
    <w:rsid w:val="004F4FCB"/>
    <w:rsid w:val="004F7E67"/>
    <w:rsid w:val="00501918"/>
    <w:rsid w:val="00502F55"/>
    <w:rsid w:val="005044AB"/>
    <w:rsid w:val="0050520C"/>
    <w:rsid w:val="00507261"/>
    <w:rsid w:val="005078CF"/>
    <w:rsid w:val="00507C04"/>
    <w:rsid w:val="0051027F"/>
    <w:rsid w:val="0051089A"/>
    <w:rsid w:val="005136D9"/>
    <w:rsid w:val="00513F7C"/>
    <w:rsid w:val="0051410A"/>
    <w:rsid w:val="00514A0B"/>
    <w:rsid w:val="00516883"/>
    <w:rsid w:val="00516D08"/>
    <w:rsid w:val="00520DE6"/>
    <w:rsid w:val="005214E3"/>
    <w:rsid w:val="00521509"/>
    <w:rsid w:val="005218C7"/>
    <w:rsid w:val="00522933"/>
    <w:rsid w:val="00523438"/>
    <w:rsid w:val="00523C1B"/>
    <w:rsid w:val="00524805"/>
    <w:rsid w:val="0052525F"/>
    <w:rsid w:val="005254C6"/>
    <w:rsid w:val="00526691"/>
    <w:rsid w:val="005300CD"/>
    <w:rsid w:val="00533334"/>
    <w:rsid w:val="00533F1E"/>
    <w:rsid w:val="00534DBA"/>
    <w:rsid w:val="00537111"/>
    <w:rsid w:val="005373B1"/>
    <w:rsid w:val="005410DE"/>
    <w:rsid w:val="00543481"/>
    <w:rsid w:val="00546ABC"/>
    <w:rsid w:val="005474E6"/>
    <w:rsid w:val="00547AF6"/>
    <w:rsid w:val="0055096F"/>
    <w:rsid w:val="00551B4E"/>
    <w:rsid w:val="00553793"/>
    <w:rsid w:val="005549FA"/>
    <w:rsid w:val="00555A9C"/>
    <w:rsid w:val="00565ADA"/>
    <w:rsid w:val="00567509"/>
    <w:rsid w:val="00570DA3"/>
    <w:rsid w:val="00572168"/>
    <w:rsid w:val="00572486"/>
    <w:rsid w:val="00573D18"/>
    <w:rsid w:val="005760AA"/>
    <w:rsid w:val="00576826"/>
    <w:rsid w:val="00577A91"/>
    <w:rsid w:val="005806B8"/>
    <w:rsid w:val="00581E2F"/>
    <w:rsid w:val="00584025"/>
    <w:rsid w:val="005868F5"/>
    <w:rsid w:val="00590A8D"/>
    <w:rsid w:val="00593C49"/>
    <w:rsid w:val="0059462A"/>
    <w:rsid w:val="00594997"/>
    <w:rsid w:val="00594FCC"/>
    <w:rsid w:val="005952B3"/>
    <w:rsid w:val="0059673C"/>
    <w:rsid w:val="0059685F"/>
    <w:rsid w:val="005A1F8E"/>
    <w:rsid w:val="005A2BCE"/>
    <w:rsid w:val="005A56B7"/>
    <w:rsid w:val="005A617E"/>
    <w:rsid w:val="005A6A27"/>
    <w:rsid w:val="005A6BB3"/>
    <w:rsid w:val="005A7B4B"/>
    <w:rsid w:val="005B0699"/>
    <w:rsid w:val="005B0968"/>
    <w:rsid w:val="005B2F2A"/>
    <w:rsid w:val="005C0717"/>
    <w:rsid w:val="005C36CD"/>
    <w:rsid w:val="005C617F"/>
    <w:rsid w:val="005C636A"/>
    <w:rsid w:val="005D0C93"/>
    <w:rsid w:val="005D1009"/>
    <w:rsid w:val="005D7824"/>
    <w:rsid w:val="005D78AB"/>
    <w:rsid w:val="005E59A2"/>
    <w:rsid w:val="005E6DDD"/>
    <w:rsid w:val="005F23F8"/>
    <w:rsid w:val="005F2B8A"/>
    <w:rsid w:val="005F3404"/>
    <w:rsid w:val="005F3CAB"/>
    <w:rsid w:val="005F496A"/>
    <w:rsid w:val="005F65B7"/>
    <w:rsid w:val="005F6AB7"/>
    <w:rsid w:val="005F6E9A"/>
    <w:rsid w:val="00600462"/>
    <w:rsid w:val="00600631"/>
    <w:rsid w:val="006008B9"/>
    <w:rsid w:val="00600937"/>
    <w:rsid w:val="0060210E"/>
    <w:rsid w:val="00602167"/>
    <w:rsid w:val="00602263"/>
    <w:rsid w:val="00603376"/>
    <w:rsid w:val="00605880"/>
    <w:rsid w:val="006058C8"/>
    <w:rsid w:val="00606565"/>
    <w:rsid w:val="00606826"/>
    <w:rsid w:val="00607563"/>
    <w:rsid w:val="00607A5D"/>
    <w:rsid w:val="00610D04"/>
    <w:rsid w:val="006115DB"/>
    <w:rsid w:val="0061202C"/>
    <w:rsid w:val="00614DD3"/>
    <w:rsid w:val="006150CC"/>
    <w:rsid w:val="00616B4E"/>
    <w:rsid w:val="006170BD"/>
    <w:rsid w:val="0061779C"/>
    <w:rsid w:val="006177AA"/>
    <w:rsid w:val="00620350"/>
    <w:rsid w:val="00620F38"/>
    <w:rsid w:val="00621252"/>
    <w:rsid w:val="006256AB"/>
    <w:rsid w:val="00625F8E"/>
    <w:rsid w:val="00626809"/>
    <w:rsid w:val="00626A42"/>
    <w:rsid w:val="00627419"/>
    <w:rsid w:val="00627E6D"/>
    <w:rsid w:val="00630835"/>
    <w:rsid w:val="00631807"/>
    <w:rsid w:val="00631BF6"/>
    <w:rsid w:val="00632185"/>
    <w:rsid w:val="00634E0C"/>
    <w:rsid w:val="00636473"/>
    <w:rsid w:val="00641164"/>
    <w:rsid w:val="0064310C"/>
    <w:rsid w:val="006441DC"/>
    <w:rsid w:val="00646FCC"/>
    <w:rsid w:val="0064793B"/>
    <w:rsid w:val="00647B4D"/>
    <w:rsid w:val="00653112"/>
    <w:rsid w:val="00655D74"/>
    <w:rsid w:val="00656F37"/>
    <w:rsid w:val="00657A7F"/>
    <w:rsid w:val="0066030E"/>
    <w:rsid w:val="00662A1E"/>
    <w:rsid w:val="00663FF7"/>
    <w:rsid w:val="00665C02"/>
    <w:rsid w:val="00667077"/>
    <w:rsid w:val="0066740E"/>
    <w:rsid w:val="00667DB9"/>
    <w:rsid w:val="00670263"/>
    <w:rsid w:val="00670493"/>
    <w:rsid w:val="006712A7"/>
    <w:rsid w:val="0067168E"/>
    <w:rsid w:val="00671F8B"/>
    <w:rsid w:val="00672188"/>
    <w:rsid w:val="006727D6"/>
    <w:rsid w:val="006729A7"/>
    <w:rsid w:val="00672E6D"/>
    <w:rsid w:val="00673227"/>
    <w:rsid w:val="00673D7A"/>
    <w:rsid w:val="006748D0"/>
    <w:rsid w:val="00680890"/>
    <w:rsid w:val="00681A17"/>
    <w:rsid w:val="00681E85"/>
    <w:rsid w:val="006823A6"/>
    <w:rsid w:val="00686F5A"/>
    <w:rsid w:val="00690B59"/>
    <w:rsid w:val="006916DC"/>
    <w:rsid w:val="0069179D"/>
    <w:rsid w:val="00691AE4"/>
    <w:rsid w:val="00692AE4"/>
    <w:rsid w:val="006935F7"/>
    <w:rsid w:val="0069373B"/>
    <w:rsid w:val="00693A8B"/>
    <w:rsid w:val="00694B5B"/>
    <w:rsid w:val="00694EDE"/>
    <w:rsid w:val="00694FA6"/>
    <w:rsid w:val="00695435"/>
    <w:rsid w:val="00695570"/>
    <w:rsid w:val="00695F09"/>
    <w:rsid w:val="00697613"/>
    <w:rsid w:val="006A0645"/>
    <w:rsid w:val="006A1591"/>
    <w:rsid w:val="006A191B"/>
    <w:rsid w:val="006A29B2"/>
    <w:rsid w:val="006A2E10"/>
    <w:rsid w:val="006A5507"/>
    <w:rsid w:val="006A5D39"/>
    <w:rsid w:val="006A61FD"/>
    <w:rsid w:val="006A6BAF"/>
    <w:rsid w:val="006A72DB"/>
    <w:rsid w:val="006B169C"/>
    <w:rsid w:val="006B19EA"/>
    <w:rsid w:val="006B38DA"/>
    <w:rsid w:val="006B3CF9"/>
    <w:rsid w:val="006B4302"/>
    <w:rsid w:val="006B51F5"/>
    <w:rsid w:val="006B51F8"/>
    <w:rsid w:val="006B56FC"/>
    <w:rsid w:val="006B5795"/>
    <w:rsid w:val="006C07A3"/>
    <w:rsid w:val="006C0F00"/>
    <w:rsid w:val="006C2A3D"/>
    <w:rsid w:val="006C3B9E"/>
    <w:rsid w:val="006C5199"/>
    <w:rsid w:val="006C5897"/>
    <w:rsid w:val="006C756B"/>
    <w:rsid w:val="006D2085"/>
    <w:rsid w:val="006D431D"/>
    <w:rsid w:val="006D5A58"/>
    <w:rsid w:val="006D64CB"/>
    <w:rsid w:val="006D6B5C"/>
    <w:rsid w:val="006D7CDD"/>
    <w:rsid w:val="006E009C"/>
    <w:rsid w:val="006E114E"/>
    <w:rsid w:val="006E5B2A"/>
    <w:rsid w:val="006F2AEA"/>
    <w:rsid w:val="006F2BB7"/>
    <w:rsid w:val="006F3A0C"/>
    <w:rsid w:val="006F6A21"/>
    <w:rsid w:val="007027C1"/>
    <w:rsid w:val="00703864"/>
    <w:rsid w:val="007040AB"/>
    <w:rsid w:val="00704BF4"/>
    <w:rsid w:val="00705ADD"/>
    <w:rsid w:val="00710740"/>
    <w:rsid w:val="0071355E"/>
    <w:rsid w:val="00714106"/>
    <w:rsid w:val="007153DF"/>
    <w:rsid w:val="00715BA5"/>
    <w:rsid w:val="00715C3E"/>
    <w:rsid w:val="00717923"/>
    <w:rsid w:val="00720508"/>
    <w:rsid w:val="00720A3C"/>
    <w:rsid w:val="00724742"/>
    <w:rsid w:val="00725051"/>
    <w:rsid w:val="007308B4"/>
    <w:rsid w:val="007344B5"/>
    <w:rsid w:val="00734CED"/>
    <w:rsid w:val="00735235"/>
    <w:rsid w:val="00735D90"/>
    <w:rsid w:val="00737419"/>
    <w:rsid w:val="007379C5"/>
    <w:rsid w:val="00740F19"/>
    <w:rsid w:val="00745D6E"/>
    <w:rsid w:val="0074607B"/>
    <w:rsid w:val="007471F3"/>
    <w:rsid w:val="00750212"/>
    <w:rsid w:val="007523BA"/>
    <w:rsid w:val="00752F07"/>
    <w:rsid w:val="00754B5F"/>
    <w:rsid w:val="007550D6"/>
    <w:rsid w:val="00755E0B"/>
    <w:rsid w:val="007561A1"/>
    <w:rsid w:val="00762164"/>
    <w:rsid w:val="00765738"/>
    <w:rsid w:val="00765DB9"/>
    <w:rsid w:val="007666BB"/>
    <w:rsid w:val="00771496"/>
    <w:rsid w:val="00772F22"/>
    <w:rsid w:val="007745E3"/>
    <w:rsid w:val="00775BC9"/>
    <w:rsid w:val="00776D1F"/>
    <w:rsid w:val="00777B3F"/>
    <w:rsid w:val="00781B39"/>
    <w:rsid w:val="007824D0"/>
    <w:rsid w:val="0078279E"/>
    <w:rsid w:val="007846FE"/>
    <w:rsid w:val="00784AB1"/>
    <w:rsid w:val="0078591A"/>
    <w:rsid w:val="00786502"/>
    <w:rsid w:val="00792ACE"/>
    <w:rsid w:val="00792C64"/>
    <w:rsid w:val="007931F3"/>
    <w:rsid w:val="00794E75"/>
    <w:rsid w:val="007967E5"/>
    <w:rsid w:val="007A0D78"/>
    <w:rsid w:val="007A11D2"/>
    <w:rsid w:val="007A390E"/>
    <w:rsid w:val="007A451D"/>
    <w:rsid w:val="007A4C8F"/>
    <w:rsid w:val="007A614E"/>
    <w:rsid w:val="007A7094"/>
    <w:rsid w:val="007B04E3"/>
    <w:rsid w:val="007B0E66"/>
    <w:rsid w:val="007B2646"/>
    <w:rsid w:val="007B272A"/>
    <w:rsid w:val="007B3C6C"/>
    <w:rsid w:val="007B46D5"/>
    <w:rsid w:val="007C11D4"/>
    <w:rsid w:val="007C18EF"/>
    <w:rsid w:val="007C2925"/>
    <w:rsid w:val="007C2AF5"/>
    <w:rsid w:val="007C34F5"/>
    <w:rsid w:val="007C4935"/>
    <w:rsid w:val="007C70CE"/>
    <w:rsid w:val="007D0866"/>
    <w:rsid w:val="007D16FD"/>
    <w:rsid w:val="007D20B4"/>
    <w:rsid w:val="007D2F55"/>
    <w:rsid w:val="007D2FE0"/>
    <w:rsid w:val="007D7C62"/>
    <w:rsid w:val="007E0CC0"/>
    <w:rsid w:val="007E113F"/>
    <w:rsid w:val="007E33E1"/>
    <w:rsid w:val="007E40D4"/>
    <w:rsid w:val="007E48F6"/>
    <w:rsid w:val="007F0A4D"/>
    <w:rsid w:val="007F0F94"/>
    <w:rsid w:val="007F2BB0"/>
    <w:rsid w:val="007F2E1B"/>
    <w:rsid w:val="007F3298"/>
    <w:rsid w:val="007F38B1"/>
    <w:rsid w:val="007F4016"/>
    <w:rsid w:val="007F4EC6"/>
    <w:rsid w:val="007F6E74"/>
    <w:rsid w:val="00800CCB"/>
    <w:rsid w:val="00802734"/>
    <w:rsid w:val="00804FF7"/>
    <w:rsid w:val="00805047"/>
    <w:rsid w:val="00807ED2"/>
    <w:rsid w:val="00810641"/>
    <w:rsid w:val="0081177E"/>
    <w:rsid w:val="00811ADC"/>
    <w:rsid w:val="00811C07"/>
    <w:rsid w:val="00813227"/>
    <w:rsid w:val="00813A5F"/>
    <w:rsid w:val="0081728E"/>
    <w:rsid w:val="00820EF1"/>
    <w:rsid w:val="00822AA2"/>
    <w:rsid w:val="00826701"/>
    <w:rsid w:val="00826FFA"/>
    <w:rsid w:val="00827EC5"/>
    <w:rsid w:val="00830EF4"/>
    <w:rsid w:val="00834923"/>
    <w:rsid w:val="00834EBF"/>
    <w:rsid w:val="00835B28"/>
    <w:rsid w:val="00835DD0"/>
    <w:rsid w:val="00835E47"/>
    <w:rsid w:val="008376AF"/>
    <w:rsid w:val="008410F1"/>
    <w:rsid w:val="008414B0"/>
    <w:rsid w:val="00841BD3"/>
    <w:rsid w:val="00844FFD"/>
    <w:rsid w:val="0084545C"/>
    <w:rsid w:val="00845B2F"/>
    <w:rsid w:val="008473EA"/>
    <w:rsid w:val="00852BB0"/>
    <w:rsid w:val="008530E3"/>
    <w:rsid w:val="008549FB"/>
    <w:rsid w:val="00855761"/>
    <w:rsid w:val="008564DD"/>
    <w:rsid w:val="0085777B"/>
    <w:rsid w:val="00863427"/>
    <w:rsid w:val="008664CA"/>
    <w:rsid w:val="00867AA7"/>
    <w:rsid w:val="00871120"/>
    <w:rsid w:val="00872108"/>
    <w:rsid w:val="008724F1"/>
    <w:rsid w:val="008728F4"/>
    <w:rsid w:val="00872A81"/>
    <w:rsid w:val="00873BD3"/>
    <w:rsid w:val="00873EB7"/>
    <w:rsid w:val="008752E7"/>
    <w:rsid w:val="008758BD"/>
    <w:rsid w:val="00875B2C"/>
    <w:rsid w:val="00882CB9"/>
    <w:rsid w:val="00882F33"/>
    <w:rsid w:val="00883809"/>
    <w:rsid w:val="008841F2"/>
    <w:rsid w:val="00884EB1"/>
    <w:rsid w:val="00887193"/>
    <w:rsid w:val="00887D3B"/>
    <w:rsid w:val="00891582"/>
    <w:rsid w:val="00893D85"/>
    <w:rsid w:val="0089420B"/>
    <w:rsid w:val="00894EA0"/>
    <w:rsid w:val="00896DDE"/>
    <w:rsid w:val="00897AD9"/>
    <w:rsid w:val="008A16C3"/>
    <w:rsid w:val="008A3DE6"/>
    <w:rsid w:val="008A44CF"/>
    <w:rsid w:val="008A4B33"/>
    <w:rsid w:val="008A7CEF"/>
    <w:rsid w:val="008B08FD"/>
    <w:rsid w:val="008B1BDE"/>
    <w:rsid w:val="008B5391"/>
    <w:rsid w:val="008B5BD3"/>
    <w:rsid w:val="008B5FC0"/>
    <w:rsid w:val="008B6991"/>
    <w:rsid w:val="008C15D5"/>
    <w:rsid w:val="008C1D19"/>
    <w:rsid w:val="008C20A2"/>
    <w:rsid w:val="008C2873"/>
    <w:rsid w:val="008C5768"/>
    <w:rsid w:val="008C6253"/>
    <w:rsid w:val="008D00ED"/>
    <w:rsid w:val="008D02F8"/>
    <w:rsid w:val="008D0C81"/>
    <w:rsid w:val="008D103A"/>
    <w:rsid w:val="008D1CFD"/>
    <w:rsid w:val="008D3445"/>
    <w:rsid w:val="008D3A1C"/>
    <w:rsid w:val="008D58FD"/>
    <w:rsid w:val="008D76FF"/>
    <w:rsid w:val="008E0686"/>
    <w:rsid w:val="008E1374"/>
    <w:rsid w:val="008E147A"/>
    <w:rsid w:val="008E1954"/>
    <w:rsid w:val="008E29AD"/>
    <w:rsid w:val="008F18C7"/>
    <w:rsid w:val="008F354A"/>
    <w:rsid w:val="008F5151"/>
    <w:rsid w:val="00900F92"/>
    <w:rsid w:val="00902061"/>
    <w:rsid w:val="009022AD"/>
    <w:rsid w:val="00902E87"/>
    <w:rsid w:val="0090301E"/>
    <w:rsid w:val="00903487"/>
    <w:rsid w:val="00906A25"/>
    <w:rsid w:val="00911627"/>
    <w:rsid w:val="00913409"/>
    <w:rsid w:val="00915330"/>
    <w:rsid w:val="009168CB"/>
    <w:rsid w:val="0091770C"/>
    <w:rsid w:val="00920125"/>
    <w:rsid w:val="00920B1C"/>
    <w:rsid w:val="00920CAC"/>
    <w:rsid w:val="00922925"/>
    <w:rsid w:val="00922B25"/>
    <w:rsid w:val="00923090"/>
    <w:rsid w:val="00923183"/>
    <w:rsid w:val="0092758F"/>
    <w:rsid w:val="0092792F"/>
    <w:rsid w:val="0093154D"/>
    <w:rsid w:val="00931AFA"/>
    <w:rsid w:val="00931E02"/>
    <w:rsid w:val="00931E71"/>
    <w:rsid w:val="00932718"/>
    <w:rsid w:val="00932950"/>
    <w:rsid w:val="00933007"/>
    <w:rsid w:val="0093491B"/>
    <w:rsid w:val="00940065"/>
    <w:rsid w:val="00941F76"/>
    <w:rsid w:val="00943C68"/>
    <w:rsid w:val="0094410E"/>
    <w:rsid w:val="00944352"/>
    <w:rsid w:val="009444AA"/>
    <w:rsid w:val="00945327"/>
    <w:rsid w:val="00950D29"/>
    <w:rsid w:val="00953174"/>
    <w:rsid w:val="00954890"/>
    <w:rsid w:val="00955EA1"/>
    <w:rsid w:val="00956726"/>
    <w:rsid w:val="009574B5"/>
    <w:rsid w:val="009600F9"/>
    <w:rsid w:val="00960B20"/>
    <w:rsid w:val="00960E98"/>
    <w:rsid w:val="00960FFD"/>
    <w:rsid w:val="009625C7"/>
    <w:rsid w:val="0096357B"/>
    <w:rsid w:val="00963E46"/>
    <w:rsid w:val="00963F64"/>
    <w:rsid w:val="009645DE"/>
    <w:rsid w:val="00964F1B"/>
    <w:rsid w:val="00966F6A"/>
    <w:rsid w:val="009719A9"/>
    <w:rsid w:val="0097352B"/>
    <w:rsid w:val="00974D7D"/>
    <w:rsid w:val="0098170F"/>
    <w:rsid w:val="00982273"/>
    <w:rsid w:val="00982B87"/>
    <w:rsid w:val="009834E6"/>
    <w:rsid w:val="009863B8"/>
    <w:rsid w:val="00995B5E"/>
    <w:rsid w:val="00996D1A"/>
    <w:rsid w:val="009A0D4D"/>
    <w:rsid w:val="009A0F7B"/>
    <w:rsid w:val="009A3620"/>
    <w:rsid w:val="009A364B"/>
    <w:rsid w:val="009A38E8"/>
    <w:rsid w:val="009A4891"/>
    <w:rsid w:val="009A6060"/>
    <w:rsid w:val="009A725F"/>
    <w:rsid w:val="009B3982"/>
    <w:rsid w:val="009B3A42"/>
    <w:rsid w:val="009B3C1E"/>
    <w:rsid w:val="009B40C3"/>
    <w:rsid w:val="009B502B"/>
    <w:rsid w:val="009C2AE9"/>
    <w:rsid w:val="009C2E3B"/>
    <w:rsid w:val="009C43E7"/>
    <w:rsid w:val="009C46EC"/>
    <w:rsid w:val="009C4708"/>
    <w:rsid w:val="009C500B"/>
    <w:rsid w:val="009C6A9B"/>
    <w:rsid w:val="009D071C"/>
    <w:rsid w:val="009D1709"/>
    <w:rsid w:val="009D3322"/>
    <w:rsid w:val="009D356F"/>
    <w:rsid w:val="009D4F53"/>
    <w:rsid w:val="009D508D"/>
    <w:rsid w:val="009D597F"/>
    <w:rsid w:val="009D5F32"/>
    <w:rsid w:val="009D7F21"/>
    <w:rsid w:val="009D7F35"/>
    <w:rsid w:val="009E06E4"/>
    <w:rsid w:val="009E1C5E"/>
    <w:rsid w:val="009E2B0D"/>
    <w:rsid w:val="009E30DF"/>
    <w:rsid w:val="009E3B8A"/>
    <w:rsid w:val="009E699B"/>
    <w:rsid w:val="009E6A53"/>
    <w:rsid w:val="009F0FD3"/>
    <w:rsid w:val="009F2332"/>
    <w:rsid w:val="009F2924"/>
    <w:rsid w:val="009F4D63"/>
    <w:rsid w:val="009F58F9"/>
    <w:rsid w:val="009F6B38"/>
    <w:rsid w:val="009F6EC4"/>
    <w:rsid w:val="00A0058C"/>
    <w:rsid w:val="00A01F34"/>
    <w:rsid w:val="00A038BE"/>
    <w:rsid w:val="00A052D0"/>
    <w:rsid w:val="00A1129D"/>
    <w:rsid w:val="00A119E4"/>
    <w:rsid w:val="00A13B2B"/>
    <w:rsid w:val="00A153CC"/>
    <w:rsid w:val="00A15D4B"/>
    <w:rsid w:val="00A16B89"/>
    <w:rsid w:val="00A17C72"/>
    <w:rsid w:val="00A17C9D"/>
    <w:rsid w:val="00A21FC4"/>
    <w:rsid w:val="00A2211A"/>
    <w:rsid w:val="00A23384"/>
    <w:rsid w:val="00A23F0E"/>
    <w:rsid w:val="00A27B71"/>
    <w:rsid w:val="00A30E98"/>
    <w:rsid w:val="00A310EC"/>
    <w:rsid w:val="00A3299E"/>
    <w:rsid w:val="00A34D3C"/>
    <w:rsid w:val="00A36D30"/>
    <w:rsid w:val="00A37D9E"/>
    <w:rsid w:val="00A37F1A"/>
    <w:rsid w:val="00A420D0"/>
    <w:rsid w:val="00A42544"/>
    <w:rsid w:val="00A4273E"/>
    <w:rsid w:val="00A435A3"/>
    <w:rsid w:val="00A43DF6"/>
    <w:rsid w:val="00A43FC0"/>
    <w:rsid w:val="00A441B1"/>
    <w:rsid w:val="00A457D3"/>
    <w:rsid w:val="00A46845"/>
    <w:rsid w:val="00A5064B"/>
    <w:rsid w:val="00A53114"/>
    <w:rsid w:val="00A54063"/>
    <w:rsid w:val="00A553E9"/>
    <w:rsid w:val="00A55403"/>
    <w:rsid w:val="00A5607B"/>
    <w:rsid w:val="00A60564"/>
    <w:rsid w:val="00A63CA7"/>
    <w:rsid w:val="00A6472E"/>
    <w:rsid w:val="00A64E00"/>
    <w:rsid w:val="00A662C1"/>
    <w:rsid w:val="00A7033F"/>
    <w:rsid w:val="00A7067B"/>
    <w:rsid w:val="00A7183C"/>
    <w:rsid w:val="00A71F7F"/>
    <w:rsid w:val="00A73ECE"/>
    <w:rsid w:val="00A754B9"/>
    <w:rsid w:val="00A75993"/>
    <w:rsid w:val="00A76F99"/>
    <w:rsid w:val="00A7701A"/>
    <w:rsid w:val="00A77599"/>
    <w:rsid w:val="00A81876"/>
    <w:rsid w:val="00A8192C"/>
    <w:rsid w:val="00A8328D"/>
    <w:rsid w:val="00A859FE"/>
    <w:rsid w:val="00A87D90"/>
    <w:rsid w:val="00A903C0"/>
    <w:rsid w:val="00A93717"/>
    <w:rsid w:val="00A93ED5"/>
    <w:rsid w:val="00A968E0"/>
    <w:rsid w:val="00A96D86"/>
    <w:rsid w:val="00A96EFC"/>
    <w:rsid w:val="00A97BFF"/>
    <w:rsid w:val="00A97C54"/>
    <w:rsid w:val="00AA045D"/>
    <w:rsid w:val="00AA7DD6"/>
    <w:rsid w:val="00AB04EA"/>
    <w:rsid w:val="00AB0765"/>
    <w:rsid w:val="00AB1350"/>
    <w:rsid w:val="00AB24F8"/>
    <w:rsid w:val="00AB356E"/>
    <w:rsid w:val="00AB3EF0"/>
    <w:rsid w:val="00AB6EC8"/>
    <w:rsid w:val="00AC0CA2"/>
    <w:rsid w:val="00AC133E"/>
    <w:rsid w:val="00AC13F1"/>
    <w:rsid w:val="00AC21D8"/>
    <w:rsid w:val="00AC2A76"/>
    <w:rsid w:val="00AD27B9"/>
    <w:rsid w:val="00AD319A"/>
    <w:rsid w:val="00AD4476"/>
    <w:rsid w:val="00AD6F17"/>
    <w:rsid w:val="00AD78F2"/>
    <w:rsid w:val="00AE354F"/>
    <w:rsid w:val="00AE5117"/>
    <w:rsid w:val="00AE5823"/>
    <w:rsid w:val="00AF0059"/>
    <w:rsid w:val="00AF39A4"/>
    <w:rsid w:val="00AF4232"/>
    <w:rsid w:val="00AF5654"/>
    <w:rsid w:val="00AF6112"/>
    <w:rsid w:val="00B01DC8"/>
    <w:rsid w:val="00B02483"/>
    <w:rsid w:val="00B03439"/>
    <w:rsid w:val="00B03656"/>
    <w:rsid w:val="00B053CF"/>
    <w:rsid w:val="00B1020C"/>
    <w:rsid w:val="00B110BA"/>
    <w:rsid w:val="00B11BBC"/>
    <w:rsid w:val="00B11E3B"/>
    <w:rsid w:val="00B11E5F"/>
    <w:rsid w:val="00B147F8"/>
    <w:rsid w:val="00B15940"/>
    <w:rsid w:val="00B17180"/>
    <w:rsid w:val="00B174EC"/>
    <w:rsid w:val="00B20410"/>
    <w:rsid w:val="00B20552"/>
    <w:rsid w:val="00B21D34"/>
    <w:rsid w:val="00B22D9B"/>
    <w:rsid w:val="00B239AE"/>
    <w:rsid w:val="00B23E54"/>
    <w:rsid w:val="00B24297"/>
    <w:rsid w:val="00B24822"/>
    <w:rsid w:val="00B250AB"/>
    <w:rsid w:val="00B2558D"/>
    <w:rsid w:val="00B255B1"/>
    <w:rsid w:val="00B271F1"/>
    <w:rsid w:val="00B273BB"/>
    <w:rsid w:val="00B327BC"/>
    <w:rsid w:val="00B3370F"/>
    <w:rsid w:val="00B34C7B"/>
    <w:rsid w:val="00B35CD8"/>
    <w:rsid w:val="00B417B8"/>
    <w:rsid w:val="00B42272"/>
    <w:rsid w:val="00B459CF"/>
    <w:rsid w:val="00B50F44"/>
    <w:rsid w:val="00B51727"/>
    <w:rsid w:val="00B52C6E"/>
    <w:rsid w:val="00B53327"/>
    <w:rsid w:val="00B55DF4"/>
    <w:rsid w:val="00B5742B"/>
    <w:rsid w:val="00B57688"/>
    <w:rsid w:val="00B577A4"/>
    <w:rsid w:val="00B57916"/>
    <w:rsid w:val="00B57FDB"/>
    <w:rsid w:val="00B6261C"/>
    <w:rsid w:val="00B64A6E"/>
    <w:rsid w:val="00B64E41"/>
    <w:rsid w:val="00B65062"/>
    <w:rsid w:val="00B65FE0"/>
    <w:rsid w:val="00B66FFD"/>
    <w:rsid w:val="00B67499"/>
    <w:rsid w:val="00B70AA5"/>
    <w:rsid w:val="00B70E0B"/>
    <w:rsid w:val="00B73240"/>
    <w:rsid w:val="00B73527"/>
    <w:rsid w:val="00B75425"/>
    <w:rsid w:val="00B81A02"/>
    <w:rsid w:val="00B81F2D"/>
    <w:rsid w:val="00B8207B"/>
    <w:rsid w:val="00B82098"/>
    <w:rsid w:val="00B82C3A"/>
    <w:rsid w:val="00B83B59"/>
    <w:rsid w:val="00B8507C"/>
    <w:rsid w:val="00B866DF"/>
    <w:rsid w:val="00B86A37"/>
    <w:rsid w:val="00B87A18"/>
    <w:rsid w:val="00B90A6D"/>
    <w:rsid w:val="00B919C0"/>
    <w:rsid w:val="00B92B36"/>
    <w:rsid w:val="00B93CB3"/>
    <w:rsid w:val="00B93CF2"/>
    <w:rsid w:val="00B941CD"/>
    <w:rsid w:val="00B955A7"/>
    <w:rsid w:val="00B977EB"/>
    <w:rsid w:val="00BA326F"/>
    <w:rsid w:val="00BA3F66"/>
    <w:rsid w:val="00BA46D5"/>
    <w:rsid w:val="00BA595A"/>
    <w:rsid w:val="00BA61CB"/>
    <w:rsid w:val="00BA683B"/>
    <w:rsid w:val="00BA70AF"/>
    <w:rsid w:val="00BB06A7"/>
    <w:rsid w:val="00BB1959"/>
    <w:rsid w:val="00BB2F6A"/>
    <w:rsid w:val="00BB3385"/>
    <w:rsid w:val="00BB3C4F"/>
    <w:rsid w:val="00BB5138"/>
    <w:rsid w:val="00BB68F5"/>
    <w:rsid w:val="00BB6C52"/>
    <w:rsid w:val="00BC10D7"/>
    <w:rsid w:val="00BC18D5"/>
    <w:rsid w:val="00BC21A9"/>
    <w:rsid w:val="00BC254A"/>
    <w:rsid w:val="00BC2911"/>
    <w:rsid w:val="00BC7076"/>
    <w:rsid w:val="00BC7586"/>
    <w:rsid w:val="00BD19AC"/>
    <w:rsid w:val="00BD2B04"/>
    <w:rsid w:val="00BD344A"/>
    <w:rsid w:val="00BD3EBE"/>
    <w:rsid w:val="00BD60A6"/>
    <w:rsid w:val="00BD6562"/>
    <w:rsid w:val="00BD7D63"/>
    <w:rsid w:val="00BE0E85"/>
    <w:rsid w:val="00BE1577"/>
    <w:rsid w:val="00BE26CF"/>
    <w:rsid w:val="00BE3191"/>
    <w:rsid w:val="00BE3950"/>
    <w:rsid w:val="00BE6331"/>
    <w:rsid w:val="00BE76AB"/>
    <w:rsid w:val="00BF03CD"/>
    <w:rsid w:val="00BF1BB8"/>
    <w:rsid w:val="00BF3704"/>
    <w:rsid w:val="00BF3DBA"/>
    <w:rsid w:val="00BF5FE6"/>
    <w:rsid w:val="00C01106"/>
    <w:rsid w:val="00C01D32"/>
    <w:rsid w:val="00C02359"/>
    <w:rsid w:val="00C040C5"/>
    <w:rsid w:val="00C060A2"/>
    <w:rsid w:val="00C06BAD"/>
    <w:rsid w:val="00C07178"/>
    <w:rsid w:val="00C071A1"/>
    <w:rsid w:val="00C12BE8"/>
    <w:rsid w:val="00C132C5"/>
    <w:rsid w:val="00C15CCE"/>
    <w:rsid w:val="00C175C3"/>
    <w:rsid w:val="00C17E95"/>
    <w:rsid w:val="00C221E5"/>
    <w:rsid w:val="00C22B60"/>
    <w:rsid w:val="00C25855"/>
    <w:rsid w:val="00C259B7"/>
    <w:rsid w:val="00C259CD"/>
    <w:rsid w:val="00C26C0F"/>
    <w:rsid w:val="00C27873"/>
    <w:rsid w:val="00C30CC8"/>
    <w:rsid w:val="00C30ED6"/>
    <w:rsid w:val="00C34380"/>
    <w:rsid w:val="00C34708"/>
    <w:rsid w:val="00C34BB1"/>
    <w:rsid w:val="00C41079"/>
    <w:rsid w:val="00C41510"/>
    <w:rsid w:val="00C421DE"/>
    <w:rsid w:val="00C43E11"/>
    <w:rsid w:val="00C452D1"/>
    <w:rsid w:val="00C45321"/>
    <w:rsid w:val="00C470C3"/>
    <w:rsid w:val="00C47888"/>
    <w:rsid w:val="00C514F6"/>
    <w:rsid w:val="00C5203B"/>
    <w:rsid w:val="00C52EAA"/>
    <w:rsid w:val="00C541BC"/>
    <w:rsid w:val="00C575CA"/>
    <w:rsid w:val="00C60A49"/>
    <w:rsid w:val="00C60B3C"/>
    <w:rsid w:val="00C62130"/>
    <w:rsid w:val="00C65EF1"/>
    <w:rsid w:val="00C710C4"/>
    <w:rsid w:val="00C71F9E"/>
    <w:rsid w:val="00C731B7"/>
    <w:rsid w:val="00C73207"/>
    <w:rsid w:val="00C73A29"/>
    <w:rsid w:val="00C74805"/>
    <w:rsid w:val="00C76ADB"/>
    <w:rsid w:val="00C773D9"/>
    <w:rsid w:val="00C81B1E"/>
    <w:rsid w:val="00C81F63"/>
    <w:rsid w:val="00C82627"/>
    <w:rsid w:val="00C83C43"/>
    <w:rsid w:val="00C83CA9"/>
    <w:rsid w:val="00C83EA7"/>
    <w:rsid w:val="00C8454D"/>
    <w:rsid w:val="00C85255"/>
    <w:rsid w:val="00C854B4"/>
    <w:rsid w:val="00C907FF"/>
    <w:rsid w:val="00C932C4"/>
    <w:rsid w:val="00C95ADE"/>
    <w:rsid w:val="00C97207"/>
    <w:rsid w:val="00CA22AD"/>
    <w:rsid w:val="00CA4AE1"/>
    <w:rsid w:val="00CB1206"/>
    <w:rsid w:val="00CB1F61"/>
    <w:rsid w:val="00CB412D"/>
    <w:rsid w:val="00CB4197"/>
    <w:rsid w:val="00CB4409"/>
    <w:rsid w:val="00CB68AA"/>
    <w:rsid w:val="00CB705D"/>
    <w:rsid w:val="00CC17B8"/>
    <w:rsid w:val="00CC3327"/>
    <w:rsid w:val="00CC427F"/>
    <w:rsid w:val="00CC4660"/>
    <w:rsid w:val="00CC4D4B"/>
    <w:rsid w:val="00CC5FED"/>
    <w:rsid w:val="00CC73C6"/>
    <w:rsid w:val="00CC7796"/>
    <w:rsid w:val="00CD1931"/>
    <w:rsid w:val="00CD378C"/>
    <w:rsid w:val="00CD38F8"/>
    <w:rsid w:val="00CD3E1E"/>
    <w:rsid w:val="00CD4189"/>
    <w:rsid w:val="00CD518F"/>
    <w:rsid w:val="00CD5ED2"/>
    <w:rsid w:val="00CE2348"/>
    <w:rsid w:val="00CE3A3F"/>
    <w:rsid w:val="00CE58E7"/>
    <w:rsid w:val="00CE5936"/>
    <w:rsid w:val="00CE6A0F"/>
    <w:rsid w:val="00CF2453"/>
    <w:rsid w:val="00CF4819"/>
    <w:rsid w:val="00CF4E13"/>
    <w:rsid w:val="00CF69D9"/>
    <w:rsid w:val="00D02563"/>
    <w:rsid w:val="00D02971"/>
    <w:rsid w:val="00D029C7"/>
    <w:rsid w:val="00D02EDD"/>
    <w:rsid w:val="00D04DF0"/>
    <w:rsid w:val="00D1318D"/>
    <w:rsid w:val="00D1428D"/>
    <w:rsid w:val="00D14C5D"/>
    <w:rsid w:val="00D153F5"/>
    <w:rsid w:val="00D17681"/>
    <w:rsid w:val="00D21AB9"/>
    <w:rsid w:val="00D23023"/>
    <w:rsid w:val="00D234E7"/>
    <w:rsid w:val="00D24B7F"/>
    <w:rsid w:val="00D25228"/>
    <w:rsid w:val="00D264B6"/>
    <w:rsid w:val="00D26663"/>
    <w:rsid w:val="00D266CF"/>
    <w:rsid w:val="00D27ABF"/>
    <w:rsid w:val="00D27B7B"/>
    <w:rsid w:val="00D3133D"/>
    <w:rsid w:val="00D313F0"/>
    <w:rsid w:val="00D33F8E"/>
    <w:rsid w:val="00D400BA"/>
    <w:rsid w:val="00D408A7"/>
    <w:rsid w:val="00D42DD6"/>
    <w:rsid w:val="00D43FA2"/>
    <w:rsid w:val="00D44700"/>
    <w:rsid w:val="00D505F1"/>
    <w:rsid w:val="00D513B5"/>
    <w:rsid w:val="00D5420B"/>
    <w:rsid w:val="00D6078A"/>
    <w:rsid w:val="00D60D8E"/>
    <w:rsid w:val="00D6147C"/>
    <w:rsid w:val="00D623DC"/>
    <w:rsid w:val="00D625EC"/>
    <w:rsid w:val="00D62C19"/>
    <w:rsid w:val="00D6317B"/>
    <w:rsid w:val="00D634C4"/>
    <w:rsid w:val="00D65605"/>
    <w:rsid w:val="00D6667D"/>
    <w:rsid w:val="00D66F9C"/>
    <w:rsid w:val="00D67564"/>
    <w:rsid w:val="00D704FC"/>
    <w:rsid w:val="00D71B45"/>
    <w:rsid w:val="00D73143"/>
    <w:rsid w:val="00D7675F"/>
    <w:rsid w:val="00D77451"/>
    <w:rsid w:val="00D8070C"/>
    <w:rsid w:val="00D80A91"/>
    <w:rsid w:val="00D81410"/>
    <w:rsid w:val="00D82520"/>
    <w:rsid w:val="00D833EB"/>
    <w:rsid w:val="00D8421A"/>
    <w:rsid w:val="00D8491B"/>
    <w:rsid w:val="00D84EDC"/>
    <w:rsid w:val="00D86EFB"/>
    <w:rsid w:val="00D9152C"/>
    <w:rsid w:val="00D91B36"/>
    <w:rsid w:val="00D92715"/>
    <w:rsid w:val="00D93619"/>
    <w:rsid w:val="00D93622"/>
    <w:rsid w:val="00D94146"/>
    <w:rsid w:val="00D95713"/>
    <w:rsid w:val="00D95AB6"/>
    <w:rsid w:val="00D96477"/>
    <w:rsid w:val="00D96981"/>
    <w:rsid w:val="00D96A0E"/>
    <w:rsid w:val="00D9703C"/>
    <w:rsid w:val="00D973CF"/>
    <w:rsid w:val="00D979C8"/>
    <w:rsid w:val="00D97A36"/>
    <w:rsid w:val="00D97CE6"/>
    <w:rsid w:val="00DA08BB"/>
    <w:rsid w:val="00DA08CC"/>
    <w:rsid w:val="00DA0D12"/>
    <w:rsid w:val="00DA1CA9"/>
    <w:rsid w:val="00DA3907"/>
    <w:rsid w:val="00DA3A54"/>
    <w:rsid w:val="00DA421B"/>
    <w:rsid w:val="00DA6A62"/>
    <w:rsid w:val="00DB029A"/>
    <w:rsid w:val="00DB0EDA"/>
    <w:rsid w:val="00DB164D"/>
    <w:rsid w:val="00DB178B"/>
    <w:rsid w:val="00DB25E6"/>
    <w:rsid w:val="00DB3C66"/>
    <w:rsid w:val="00DB57BF"/>
    <w:rsid w:val="00DB5DA5"/>
    <w:rsid w:val="00DB6409"/>
    <w:rsid w:val="00DB7DB7"/>
    <w:rsid w:val="00DC2923"/>
    <w:rsid w:val="00DC401B"/>
    <w:rsid w:val="00DC4E30"/>
    <w:rsid w:val="00DC6A25"/>
    <w:rsid w:val="00DC72DB"/>
    <w:rsid w:val="00DD359D"/>
    <w:rsid w:val="00DD389D"/>
    <w:rsid w:val="00DD5346"/>
    <w:rsid w:val="00DD7A5B"/>
    <w:rsid w:val="00DE051D"/>
    <w:rsid w:val="00DE1B4D"/>
    <w:rsid w:val="00DE6874"/>
    <w:rsid w:val="00DE7DE8"/>
    <w:rsid w:val="00DE7E07"/>
    <w:rsid w:val="00DF0429"/>
    <w:rsid w:val="00DF05C2"/>
    <w:rsid w:val="00DF1882"/>
    <w:rsid w:val="00DF198A"/>
    <w:rsid w:val="00DF1E5E"/>
    <w:rsid w:val="00DF23BC"/>
    <w:rsid w:val="00DF2E72"/>
    <w:rsid w:val="00DF4C1C"/>
    <w:rsid w:val="00DF4E12"/>
    <w:rsid w:val="00DF529F"/>
    <w:rsid w:val="00DF7387"/>
    <w:rsid w:val="00E006A5"/>
    <w:rsid w:val="00E01A10"/>
    <w:rsid w:val="00E029D5"/>
    <w:rsid w:val="00E0382F"/>
    <w:rsid w:val="00E04E31"/>
    <w:rsid w:val="00E0500E"/>
    <w:rsid w:val="00E05EAC"/>
    <w:rsid w:val="00E05F33"/>
    <w:rsid w:val="00E06270"/>
    <w:rsid w:val="00E065EF"/>
    <w:rsid w:val="00E06B82"/>
    <w:rsid w:val="00E12898"/>
    <w:rsid w:val="00E129A0"/>
    <w:rsid w:val="00E13FFC"/>
    <w:rsid w:val="00E144B5"/>
    <w:rsid w:val="00E15033"/>
    <w:rsid w:val="00E173DA"/>
    <w:rsid w:val="00E2186B"/>
    <w:rsid w:val="00E23D76"/>
    <w:rsid w:val="00E2461F"/>
    <w:rsid w:val="00E272C9"/>
    <w:rsid w:val="00E27308"/>
    <w:rsid w:val="00E314BB"/>
    <w:rsid w:val="00E320DC"/>
    <w:rsid w:val="00E335A2"/>
    <w:rsid w:val="00E33ADB"/>
    <w:rsid w:val="00E35992"/>
    <w:rsid w:val="00E359A9"/>
    <w:rsid w:val="00E37CEA"/>
    <w:rsid w:val="00E421FF"/>
    <w:rsid w:val="00E428A5"/>
    <w:rsid w:val="00E4554C"/>
    <w:rsid w:val="00E46A2F"/>
    <w:rsid w:val="00E473AE"/>
    <w:rsid w:val="00E4755C"/>
    <w:rsid w:val="00E479C8"/>
    <w:rsid w:val="00E60387"/>
    <w:rsid w:val="00E60827"/>
    <w:rsid w:val="00E6196D"/>
    <w:rsid w:val="00E627C5"/>
    <w:rsid w:val="00E62E85"/>
    <w:rsid w:val="00E64D69"/>
    <w:rsid w:val="00E65635"/>
    <w:rsid w:val="00E65E4B"/>
    <w:rsid w:val="00E6698C"/>
    <w:rsid w:val="00E66A8C"/>
    <w:rsid w:val="00E70B9C"/>
    <w:rsid w:val="00E72875"/>
    <w:rsid w:val="00E74177"/>
    <w:rsid w:val="00E744B9"/>
    <w:rsid w:val="00E74E9A"/>
    <w:rsid w:val="00E77496"/>
    <w:rsid w:val="00E80A34"/>
    <w:rsid w:val="00E8103E"/>
    <w:rsid w:val="00E81D44"/>
    <w:rsid w:val="00E8206E"/>
    <w:rsid w:val="00E84037"/>
    <w:rsid w:val="00E87647"/>
    <w:rsid w:val="00E90721"/>
    <w:rsid w:val="00E92F2F"/>
    <w:rsid w:val="00E93843"/>
    <w:rsid w:val="00E938B6"/>
    <w:rsid w:val="00E93B6C"/>
    <w:rsid w:val="00E9501C"/>
    <w:rsid w:val="00E974A5"/>
    <w:rsid w:val="00E9782A"/>
    <w:rsid w:val="00EA0149"/>
    <w:rsid w:val="00EA09B9"/>
    <w:rsid w:val="00EA23BF"/>
    <w:rsid w:val="00EA28B7"/>
    <w:rsid w:val="00EA35BA"/>
    <w:rsid w:val="00EA3AD6"/>
    <w:rsid w:val="00EA41FF"/>
    <w:rsid w:val="00EA47E4"/>
    <w:rsid w:val="00EA57C0"/>
    <w:rsid w:val="00EA6ADA"/>
    <w:rsid w:val="00EA6C4C"/>
    <w:rsid w:val="00EA6CB6"/>
    <w:rsid w:val="00EA791A"/>
    <w:rsid w:val="00EB2430"/>
    <w:rsid w:val="00EB2CAA"/>
    <w:rsid w:val="00EB3B27"/>
    <w:rsid w:val="00EB3C20"/>
    <w:rsid w:val="00EB469B"/>
    <w:rsid w:val="00EB5FB1"/>
    <w:rsid w:val="00EB65FB"/>
    <w:rsid w:val="00EC27C1"/>
    <w:rsid w:val="00EC2A9D"/>
    <w:rsid w:val="00EC495C"/>
    <w:rsid w:val="00ED24E7"/>
    <w:rsid w:val="00ED2F5E"/>
    <w:rsid w:val="00ED3002"/>
    <w:rsid w:val="00ED4DED"/>
    <w:rsid w:val="00ED697F"/>
    <w:rsid w:val="00ED7363"/>
    <w:rsid w:val="00EE04C5"/>
    <w:rsid w:val="00EE06CC"/>
    <w:rsid w:val="00EE07B7"/>
    <w:rsid w:val="00EE0C3D"/>
    <w:rsid w:val="00EE33FE"/>
    <w:rsid w:val="00EE401D"/>
    <w:rsid w:val="00EE459D"/>
    <w:rsid w:val="00EE575E"/>
    <w:rsid w:val="00EE5D60"/>
    <w:rsid w:val="00EE6AFA"/>
    <w:rsid w:val="00EF09DC"/>
    <w:rsid w:val="00EF44C8"/>
    <w:rsid w:val="00EF45A4"/>
    <w:rsid w:val="00EF517C"/>
    <w:rsid w:val="00EF5B56"/>
    <w:rsid w:val="00EF5F5F"/>
    <w:rsid w:val="00F005A7"/>
    <w:rsid w:val="00F00FD1"/>
    <w:rsid w:val="00F02533"/>
    <w:rsid w:val="00F058E4"/>
    <w:rsid w:val="00F067BB"/>
    <w:rsid w:val="00F06888"/>
    <w:rsid w:val="00F07816"/>
    <w:rsid w:val="00F11267"/>
    <w:rsid w:val="00F114EE"/>
    <w:rsid w:val="00F11C51"/>
    <w:rsid w:val="00F12124"/>
    <w:rsid w:val="00F132D7"/>
    <w:rsid w:val="00F15FD7"/>
    <w:rsid w:val="00F1796B"/>
    <w:rsid w:val="00F21C26"/>
    <w:rsid w:val="00F2364B"/>
    <w:rsid w:val="00F240DA"/>
    <w:rsid w:val="00F24A0B"/>
    <w:rsid w:val="00F24C30"/>
    <w:rsid w:val="00F25B0D"/>
    <w:rsid w:val="00F31117"/>
    <w:rsid w:val="00F32576"/>
    <w:rsid w:val="00F3397C"/>
    <w:rsid w:val="00F36C46"/>
    <w:rsid w:val="00F370D1"/>
    <w:rsid w:val="00F370E8"/>
    <w:rsid w:val="00F426B9"/>
    <w:rsid w:val="00F43202"/>
    <w:rsid w:val="00F51E50"/>
    <w:rsid w:val="00F52135"/>
    <w:rsid w:val="00F52604"/>
    <w:rsid w:val="00F5349B"/>
    <w:rsid w:val="00F56030"/>
    <w:rsid w:val="00F56833"/>
    <w:rsid w:val="00F60649"/>
    <w:rsid w:val="00F608CE"/>
    <w:rsid w:val="00F608D2"/>
    <w:rsid w:val="00F61DC8"/>
    <w:rsid w:val="00F636CD"/>
    <w:rsid w:val="00F639E0"/>
    <w:rsid w:val="00F63B72"/>
    <w:rsid w:val="00F64435"/>
    <w:rsid w:val="00F64C21"/>
    <w:rsid w:val="00F673B8"/>
    <w:rsid w:val="00F67C2A"/>
    <w:rsid w:val="00F67D03"/>
    <w:rsid w:val="00F67EDF"/>
    <w:rsid w:val="00F71878"/>
    <w:rsid w:val="00F7213E"/>
    <w:rsid w:val="00F73438"/>
    <w:rsid w:val="00F772C6"/>
    <w:rsid w:val="00F77951"/>
    <w:rsid w:val="00F815CB"/>
    <w:rsid w:val="00F81BAB"/>
    <w:rsid w:val="00F82B0D"/>
    <w:rsid w:val="00F83E3A"/>
    <w:rsid w:val="00F8486C"/>
    <w:rsid w:val="00F84F8B"/>
    <w:rsid w:val="00F8697B"/>
    <w:rsid w:val="00F90572"/>
    <w:rsid w:val="00F91F30"/>
    <w:rsid w:val="00F925A8"/>
    <w:rsid w:val="00F95122"/>
    <w:rsid w:val="00F96A16"/>
    <w:rsid w:val="00F97A1D"/>
    <w:rsid w:val="00FA0790"/>
    <w:rsid w:val="00FA169B"/>
    <w:rsid w:val="00FA2977"/>
    <w:rsid w:val="00FA52E2"/>
    <w:rsid w:val="00FA710C"/>
    <w:rsid w:val="00FB0D25"/>
    <w:rsid w:val="00FB1DD7"/>
    <w:rsid w:val="00FB4247"/>
    <w:rsid w:val="00FB592A"/>
    <w:rsid w:val="00FB5FEC"/>
    <w:rsid w:val="00FC1E25"/>
    <w:rsid w:val="00FC266D"/>
    <w:rsid w:val="00FC36EF"/>
    <w:rsid w:val="00FC3EE8"/>
    <w:rsid w:val="00FC4428"/>
    <w:rsid w:val="00FC5214"/>
    <w:rsid w:val="00FC5759"/>
    <w:rsid w:val="00FC5FCC"/>
    <w:rsid w:val="00FC6D75"/>
    <w:rsid w:val="00FC7335"/>
    <w:rsid w:val="00FC761F"/>
    <w:rsid w:val="00FC7AD3"/>
    <w:rsid w:val="00FC7F96"/>
    <w:rsid w:val="00FD087A"/>
    <w:rsid w:val="00FD0B11"/>
    <w:rsid w:val="00FD1156"/>
    <w:rsid w:val="00FD189C"/>
    <w:rsid w:val="00FD3650"/>
    <w:rsid w:val="00FD3E80"/>
    <w:rsid w:val="00FD5C07"/>
    <w:rsid w:val="00FD5DE4"/>
    <w:rsid w:val="00FD5E73"/>
    <w:rsid w:val="00FD61E9"/>
    <w:rsid w:val="00FD6E01"/>
    <w:rsid w:val="00FD7282"/>
    <w:rsid w:val="00FE0BAA"/>
    <w:rsid w:val="00FE1F3E"/>
    <w:rsid w:val="00FE27D5"/>
    <w:rsid w:val="00FE2AA4"/>
    <w:rsid w:val="00FE6259"/>
    <w:rsid w:val="00FE647F"/>
    <w:rsid w:val="00FF07C0"/>
    <w:rsid w:val="00FF1429"/>
    <w:rsid w:val="00FF1BEB"/>
    <w:rsid w:val="00FF35BA"/>
    <w:rsid w:val="00FF3EE7"/>
    <w:rsid w:val="00FF633F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26B9"/>
    <w:pPr>
      <w:spacing w:after="0" w:line="240" w:lineRule="auto"/>
    </w:pPr>
    <w:rPr>
      <w:lang w:val="sr-Latn-CS"/>
    </w:rPr>
  </w:style>
  <w:style w:type="paragraph" w:styleId="ListParagraph">
    <w:name w:val="List Paragraph"/>
    <w:basedOn w:val="Normal"/>
    <w:uiPriority w:val="34"/>
    <w:qFormat/>
    <w:rsid w:val="00F426B9"/>
    <w:pPr>
      <w:ind w:left="720"/>
      <w:contextualSpacing/>
    </w:pPr>
  </w:style>
  <w:style w:type="character" w:customStyle="1" w:styleId="fontstyle01">
    <w:name w:val="fontstyle01"/>
    <w:basedOn w:val="DefaultParagraphFont"/>
    <w:rsid w:val="00FC7AD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FC7AD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8549F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26B9"/>
    <w:pPr>
      <w:spacing w:after="0" w:line="240" w:lineRule="auto"/>
    </w:pPr>
    <w:rPr>
      <w:lang w:val="sr-Latn-CS"/>
    </w:rPr>
  </w:style>
  <w:style w:type="paragraph" w:styleId="ListParagraph">
    <w:name w:val="List Paragraph"/>
    <w:basedOn w:val="Normal"/>
    <w:uiPriority w:val="34"/>
    <w:qFormat/>
    <w:rsid w:val="00F426B9"/>
    <w:pPr>
      <w:ind w:left="720"/>
      <w:contextualSpacing/>
    </w:pPr>
  </w:style>
  <w:style w:type="character" w:customStyle="1" w:styleId="fontstyle01">
    <w:name w:val="fontstyle01"/>
    <w:basedOn w:val="DefaultParagraphFont"/>
    <w:rsid w:val="00FC7AD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FC7AD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8549F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9</Pages>
  <Words>2467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Miroslav</cp:lastModifiedBy>
  <cp:revision>8</cp:revision>
  <dcterms:created xsi:type="dcterms:W3CDTF">2024-11-18T05:51:00Z</dcterms:created>
  <dcterms:modified xsi:type="dcterms:W3CDTF">2024-11-19T14:35:00Z</dcterms:modified>
</cp:coreProperties>
</file>